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EDCB" w14:textId="6CFB46E2" w:rsidR="001E3F59" w:rsidRPr="0007167F" w:rsidRDefault="001E3F59">
      <w:pPr>
        <w:rPr>
          <w:rFonts w:ascii="Arial" w:eastAsiaTheme="majorEastAsia" w:hAnsi="Arial" w:cs="Arial"/>
          <w:b/>
          <w:bCs/>
          <w:sz w:val="24"/>
          <w:szCs w:val="24"/>
        </w:rPr>
      </w:pPr>
      <w:r w:rsidRPr="0007167F">
        <w:rPr>
          <w:rFonts w:ascii="Arial" w:eastAsiaTheme="majorEastAsia" w:hAnsi="Arial" w:cs="Arial"/>
          <w:b/>
          <w:bCs/>
          <w:sz w:val="24"/>
          <w:szCs w:val="24"/>
        </w:rPr>
        <w:t xml:space="preserve">sim </w:t>
      </w:r>
      <w:r w:rsidRPr="0007167F">
        <w:rPr>
          <w:rFonts w:ascii="Arial" w:eastAsiaTheme="majorEastAsia" w:hAnsi="Arial" w:cs="Arial"/>
          <w:b/>
          <w:bCs/>
          <w:sz w:val="24"/>
          <w:szCs w:val="24"/>
        </w:rPr>
        <w:t>信用卡及</w:t>
      </w:r>
      <w:r w:rsidRPr="0007167F">
        <w:rPr>
          <w:rFonts w:ascii="Arial" w:eastAsiaTheme="majorEastAsia" w:hAnsi="Arial" w:cs="Arial"/>
          <w:b/>
          <w:bCs/>
          <w:sz w:val="24"/>
          <w:szCs w:val="24"/>
        </w:rPr>
        <w:t xml:space="preserve">sim </w:t>
      </w:r>
      <w:r w:rsidR="00B51023" w:rsidRPr="0007167F">
        <w:rPr>
          <w:rFonts w:ascii="Arial" w:eastAsiaTheme="majorEastAsia" w:hAnsi="Arial" w:cs="Arial"/>
          <w:b/>
          <w:bCs/>
          <w:sz w:val="24"/>
          <w:szCs w:val="24"/>
        </w:rPr>
        <w:t>World Mastercard®</w:t>
      </w:r>
      <w:r w:rsidRPr="0007167F">
        <w:rPr>
          <w:rFonts w:ascii="Arial" w:eastAsiaTheme="majorEastAsia" w:hAnsi="Arial" w:cs="Arial"/>
          <w:b/>
          <w:bCs/>
          <w:sz w:val="24"/>
          <w:szCs w:val="24"/>
        </w:rPr>
        <w:t>全年現金回贈</w:t>
      </w:r>
      <w:r w:rsidR="00FD0F62" w:rsidRPr="0007167F">
        <w:rPr>
          <w:rFonts w:ascii="Arial" w:eastAsiaTheme="majorEastAsia" w:hAnsi="Arial" w:cs="Arial"/>
          <w:b/>
          <w:bCs/>
          <w:sz w:val="24"/>
          <w:szCs w:val="24"/>
        </w:rPr>
        <w:t>計劃</w:t>
      </w:r>
      <w:r w:rsidRPr="0007167F">
        <w:rPr>
          <w:rFonts w:ascii="Arial" w:eastAsiaTheme="majorEastAsia" w:hAnsi="Arial" w:cs="Arial"/>
          <w:b/>
          <w:bCs/>
          <w:sz w:val="24"/>
          <w:szCs w:val="24"/>
        </w:rPr>
        <w:t>之條款及細則</w:t>
      </w:r>
    </w:p>
    <w:p w14:paraId="35BAD890" w14:textId="5C12D1D8" w:rsidR="001E3F59" w:rsidRPr="0007167F" w:rsidRDefault="001E3F59" w:rsidP="009F1D5C">
      <w:pPr>
        <w:spacing w:after="0"/>
        <w:rPr>
          <w:rFonts w:ascii="Arial" w:eastAsiaTheme="majorEastAsia" w:hAnsi="Arial" w:cs="Arial"/>
          <w:sz w:val="24"/>
          <w:szCs w:val="24"/>
        </w:rPr>
      </w:pPr>
    </w:p>
    <w:p w14:paraId="3FCD3F83" w14:textId="690E3959" w:rsidR="00681900" w:rsidRPr="00365792" w:rsidRDefault="00681900" w:rsidP="0007167F">
      <w:pPr>
        <w:pStyle w:val="ListParagraph"/>
        <w:numPr>
          <w:ilvl w:val="0"/>
          <w:numId w:val="6"/>
        </w:numPr>
        <w:spacing w:after="0" w:line="240" w:lineRule="auto"/>
        <w:ind w:left="426" w:hanging="426"/>
        <w:rPr>
          <w:rFonts w:ascii="Arial" w:eastAsiaTheme="majorEastAsia" w:hAnsi="Arial" w:cs="Arial"/>
          <w:sz w:val="24"/>
          <w:szCs w:val="24"/>
        </w:rPr>
      </w:pPr>
      <w:r w:rsidRPr="005B7661">
        <w:rPr>
          <w:rFonts w:eastAsia="細明體" w:cstheme="minorHAnsi" w:hint="eastAsia"/>
          <w:sz w:val="24"/>
          <w:szCs w:val="24"/>
        </w:rPr>
        <w:t>本</w:t>
      </w:r>
      <w:r w:rsidRPr="005B7661">
        <w:rPr>
          <w:rFonts w:eastAsia="細明體" w:cstheme="minorHAnsi"/>
          <w:sz w:val="24"/>
          <w:szCs w:val="24"/>
        </w:rPr>
        <w:t>sim</w:t>
      </w:r>
      <w:r w:rsidRPr="005B7661">
        <w:rPr>
          <w:rFonts w:eastAsia="細明體" w:cstheme="minorHAnsi" w:hint="eastAsia"/>
          <w:sz w:val="24"/>
          <w:szCs w:val="24"/>
        </w:rPr>
        <w:t>信用卡</w:t>
      </w:r>
      <w:r w:rsidRPr="005B7661">
        <w:rPr>
          <w:rFonts w:eastAsia="細明體" w:cstheme="minorHAnsi"/>
          <w:sz w:val="24"/>
          <w:szCs w:val="24"/>
        </w:rPr>
        <w:t xml:space="preserve"> / sim World Mastercard ®</w:t>
      </w:r>
      <w:r w:rsidRPr="005B7661">
        <w:rPr>
          <w:rFonts w:eastAsia="細明體" w:cstheme="minorHAnsi" w:hint="eastAsia"/>
          <w:sz w:val="24"/>
          <w:szCs w:val="24"/>
        </w:rPr>
        <w:t>全年現金回贈計劃（「</w:t>
      </w:r>
      <w:r w:rsidRPr="005B7661">
        <w:rPr>
          <w:rFonts w:eastAsia="細明體" w:cstheme="minorHAnsi" w:hint="eastAsia"/>
          <w:b/>
          <w:bCs/>
          <w:sz w:val="24"/>
          <w:szCs w:val="24"/>
        </w:rPr>
        <w:t>全年現金回贈計劃</w:t>
      </w:r>
      <w:r w:rsidRPr="005B7661">
        <w:rPr>
          <w:rFonts w:eastAsia="細明體" w:cstheme="minorHAnsi" w:hint="eastAsia"/>
          <w:sz w:val="24"/>
          <w:szCs w:val="24"/>
        </w:rPr>
        <w:t>」）之</w:t>
      </w:r>
      <w:r w:rsidRPr="005B7661">
        <w:rPr>
          <w:rFonts w:cstheme="minorHAnsi" w:hint="eastAsia"/>
          <w:sz w:val="24"/>
          <w:szCs w:val="24"/>
        </w:rPr>
        <w:t>條款及細則補充《</w:t>
      </w:r>
      <w:r w:rsidRPr="005B7661">
        <w:rPr>
          <w:rFonts w:eastAsia="細明體" w:cstheme="minorHAnsi" w:hint="eastAsia"/>
          <w:sz w:val="24"/>
          <w:szCs w:val="24"/>
        </w:rPr>
        <w:t>信用卡持卡人合約》，就使用任何由亞洲聯合財務</w:t>
      </w:r>
      <w:r w:rsidR="006F5C28" w:rsidRPr="005B7661">
        <w:rPr>
          <w:rFonts w:eastAsia="細明體" w:cstheme="minorHAnsi" w:hint="eastAsia"/>
          <w:sz w:val="24"/>
          <w:szCs w:val="24"/>
        </w:rPr>
        <w:t>有限公司</w:t>
      </w:r>
      <w:r w:rsidRPr="005B7661">
        <w:rPr>
          <w:rFonts w:eastAsia="細明體" w:cstheme="minorHAnsi" w:hint="eastAsia"/>
          <w:sz w:val="24"/>
          <w:szCs w:val="24"/>
        </w:rPr>
        <w:t>（「</w:t>
      </w:r>
      <w:r w:rsidRPr="005B7661">
        <w:rPr>
          <w:rFonts w:eastAsia="細明體" w:cstheme="minorHAnsi" w:hint="eastAsia"/>
          <w:b/>
          <w:bCs/>
          <w:sz w:val="24"/>
          <w:szCs w:val="24"/>
        </w:rPr>
        <w:t>亞洲聯合財務</w:t>
      </w:r>
      <w:r w:rsidRPr="005B7661">
        <w:rPr>
          <w:rFonts w:eastAsia="細明體" w:cstheme="minorHAnsi" w:hint="eastAsia"/>
          <w:sz w:val="24"/>
          <w:szCs w:val="24"/>
        </w:rPr>
        <w:t>」）向持卡人發出的信用卡作出規定。本全年現金回贈計劃構成《信用卡持卡人合約》第</w:t>
      </w:r>
      <w:r w:rsidRPr="005B7661">
        <w:rPr>
          <w:rFonts w:eastAsia="細明體" w:cstheme="minorHAnsi"/>
          <w:sz w:val="24"/>
          <w:szCs w:val="24"/>
        </w:rPr>
        <w:t>23</w:t>
      </w:r>
      <w:r w:rsidRPr="005B7661">
        <w:rPr>
          <w:rFonts w:eastAsia="細明體" w:cstheme="minorHAnsi" w:hint="eastAsia"/>
          <w:sz w:val="24"/>
          <w:szCs w:val="24"/>
        </w:rPr>
        <w:t>條條款（</w:t>
      </w:r>
      <w:r w:rsidRPr="005B7661">
        <w:rPr>
          <w:rFonts w:eastAsia="細明體" w:cstheme="minorHAnsi" w:hint="eastAsia"/>
          <w:i/>
          <w:iCs/>
          <w:sz w:val="24"/>
          <w:szCs w:val="24"/>
        </w:rPr>
        <w:t>簽賬獎賞計劃</w:t>
      </w:r>
      <w:r w:rsidRPr="005B7661">
        <w:rPr>
          <w:rFonts w:eastAsia="細明體" w:cstheme="minorHAnsi" w:hint="eastAsia"/>
          <w:sz w:val="24"/>
          <w:szCs w:val="24"/>
        </w:rPr>
        <w:t>）下之「優惠計劃」。除另有說明，《信用卡持卡人合約》中定義的術語在此條文中使用時具有相同的含義。</w:t>
      </w:r>
    </w:p>
    <w:p w14:paraId="64DE7271" w14:textId="77777777" w:rsidR="00681900" w:rsidRPr="00167B4C" w:rsidRDefault="00681900" w:rsidP="00167B4C">
      <w:pPr>
        <w:spacing w:after="0" w:line="240" w:lineRule="auto"/>
        <w:rPr>
          <w:rFonts w:ascii="Arial" w:eastAsiaTheme="majorEastAsia" w:hAnsi="Arial" w:cs="Arial"/>
          <w:sz w:val="24"/>
          <w:szCs w:val="24"/>
        </w:rPr>
      </w:pPr>
    </w:p>
    <w:p w14:paraId="4F718358" w14:textId="1702E694" w:rsidR="0007167F" w:rsidRPr="0007167F" w:rsidRDefault="001E3F59" w:rsidP="0007167F">
      <w:pPr>
        <w:pStyle w:val="ListParagraph"/>
        <w:numPr>
          <w:ilvl w:val="0"/>
          <w:numId w:val="6"/>
        </w:numPr>
        <w:spacing w:after="0" w:line="240" w:lineRule="auto"/>
        <w:ind w:left="426" w:hanging="426"/>
        <w:rPr>
          <w:rFonts w:ascii="Arial" w:eastAsiaTheme="majorEastAsia" w:hAnsi="Arial" w:cs="Arial"/>
          <w:sz w:val="24"/>
          <w:szCs w:val="24"/>
        </w:rPr>
      </w:pPr>
      <w:r w:rsidRPr="0007167F">
        <w:rPr>
          <w:rFonts w:ascii="Arial" w:eastAsiaTheme="majorEastAsia" w:hAnsi="Arial" w:cs="Arial"/>
          <w:sz w:val="24"/>
          <w:szCs w:val="24"/>
        </w:rPr>
        <w:t>全年現金回贈</w:t>
      </w:r>
      <w:r w:rsidR="00642268" w:rsidRPr="0007167F">
        <w:rPr>
          <w:rFonts w:ascii="Arial" w:eastAsiaTheme="majorEastAsia" w:hAnsi="Arial" w:cs="Arial"/>
          <w:sz w:val="24"/>
          <w:szCs w:val="24"/>
        </w:rPr>
        <w:t>計劃</w:t>
      </w:r>
      <w:r w:rsidR="00642268" w:rsidRPr="0007167F">
        <w:rPr>
          <w:rFonts w:ascii="Arial" w:eastAsiaTheme="majorEastAsia" w:hAnsi="Arial" w:cs="Arial" w:hint="eastAsia"/>
          <w:sz w:val="24"/>
          <w:szCs w:val="24"/>
        </w:rPr>
        <w:t>只適用於</w:t>
      </w:r>
      <w:r w:rsidRPr="0007167F">
        <w:rPr>
          <w:rFonts w:ascii="Arial" w:eastAsiaTheme="majorEastAsia" w:hAnsi="Arial" w:cs="Arial"/>
          <w:sz w:val="24"/>
          <w:szCs w:val="24"/>
        </w:rPr>
        <w:t>持</w:t>
      </w:r>
      <w:r w:rsidR="006F5C28">
        <w:rPr>
          <w:rFonts w:ascii="Arial" w:eastAsiaTheme="majorEastAsia" w:hAnsi="Arial" w:cs="Arial" w:hint="eastAsia"/>
          <w:sz w:val="24"/>
          <w:szCs w:val="24"/>
        </w:rPr>
        <w:t>有由</w:t>
      </w:r>
      <w:r w:rsidR="006F5C28" w:rsidRPr="006F5C28">
        <w:rPr>
          <w:rFonts w:ascii="Arial" w:eastAsiaTheme="majorEastAsia" w:hAnsi="Arial" w:cs="Arial" w:hint="eastAsia"/>
          <w:sz w:val="24"/>
          <w:szCs w:val="24"/>
        </w:rPr>
        <w:t>亞洲聯合財務</w:t>
      </w:r>
      <w:r w:rsidR="006F5C28">
        <w:rPr>
          <w:rFonts w:ascii="Arial" w:eastAsiaTheme="majorEastAsia" w:hAnsi="Arial" w:cs="Arial" w:hint="eastAsia"/>
          <w:sz w:val="24"/>
          <w:szCs w:val="24"/>
        </w:rPr>
        <w:t>發出的</w:t>
      </w:r>
      <w:r w:rsidR="006F5C28" w:rsidRPr="0007167F">
        <w:rPr>
          <w:rFonts w:ascii="Arial" w:eastAsiaTheme="majorEastAsia" w:hAnsi="Arial" w:cs="Arial"/>
          <w:sz w:val="24"/>
          <w:szCs w:val="24"/>
        </w:rPr>
        <w:t>sim</w:t>
      </w:r>
      <w:r w:rsidR="006F5C28" w:rsidRPr="0007167F">
        <w:rPr>
          <w:rFonts w:ascii="Arial" w:eastAsiaTheme="majorEastAsia" w:hAnsi="Arial" w:cs="Arial"/>
          <w:sz w:val="24"/>
          <w:szCs w:val="24"/>
        </w:rPr>
        <w:t>信用卡及</w:t>
      </w:r>
      <w:r w:rsidR="006F5C28" w:rsidRPr="0007167F">
        <w:rPr>
          <w:rFonts w:ascii="Arial" w:eastAsiaTheme="majorEastAsia" w:hAnsi="Arial" w:cs="Arial"/>
          <w:sz w:val="24"/>
          <w:szCs w:val="24"/>
        </w:rPr>
        <w:t>sim World Mastercard®</w:t>
      </w:r>
      <w:r w:rsidR="006F5C28">
        <w:rPr>
          <w:rFonts w:ascii="Arial" w:eastAsiaTheme="majorEastAsia" w:hAnsi="Arial" w:cs="Arial" w:hint="eastAsia"/>
          <w:sz w:val="24"/>
          <w:szCs w:val="24"/>
        </w:rPr>
        <w:t>（「</w:t>
      </w:r>
      <w:r w:rsidR="006F5C28" w:rsidRPr="00167B4C">
        <w:rPr>
          <w:rFonts w:ascii="Arial" w:eastAsiaTheme="majorEastAsia" w:hAnsi="Arial" w:cs="Arial" w:hint="eastAsia"/>
          <w:b/>
          <w:bCs/>
          <w:sz w:val="24"/>
          <w:szCs w:val="24"/>
        </w:rPr>
        <w:t>合資格信用卡</w:t>
      </w:r>
      <w:r w:rsidR="006F5C28">
        <w:rPr>
          <w:rFonts w:ascii="Arial" w:eastAsiaTheme="majorEastAsia" w:hAnsi="Arial" w:cs="Arial" w:hint="eastAsia"/>
          <w:sz w:val="24"/>
          <w:szCs w:val="24"/>
        </w:rPr>
        <w:t>」）的</w:t>
      </w:r>
      <w:r w:rsidRPr="0007167F">
        <w:rPr>
          <w:rFonts w:ascii="Arial" w:eastAsiaTheme="majorEastAsia" w:hAnsi="Arial" w:cs="Arial"/>
          <w:sz w:val="24"/>
          <w:szCs w:val="24"/>
        </w:rPr>
        <w:t>人</w:t>
      </w:r>
      <w:r w:rsidR="006F5C28">
        <w:rPr>
          <w:rFonts w:ascii="Arial" w:eastAsiaTheme="majorEastAsia" w:hAnsi="Arial" w:cs="Arial" w:hint="eastAsia"/>
          <w:sz w:val="24"/>
          <w:szCs w:val="24"/>
        </w:rPr>
        <w:t>士（</w:t>
      </w:r>
      <w:r w:rsidR="006F5C28" w:rsidRPr="0007167F">
        <w:rPr>
          <w:rFonts w:ascii="Arial" w:eastAsiaTheme="majorEastAsia" w:hAnsi="Arial" w:cs="Arial"/>
          <w:sz w:val="24"/>
          <w:szCs w:val="24"/>
        </w:rPr>
        <w:t>包括主卡</w:t>
      </w:r>
      <w:r w:rsidR="006F5C28">
        <w:rPr>
          <w:rFonts w:ascii="Arial" w:eastAsiaTheme="majorEastAsia" w:hAnsi="Arial" w:cs="Arial" w:hint="eastAsia"/>
          <w:sz w:val="24"/>
          <w:szCs w:val="24"/>
        </w:rPr>
        <w:t>持卡人</w:t>
      </w:r>
      <w:r w:rsidR="006F5C28" w:rsidRPr="0007167F">
        <w:rPr>
          <w:rFonts w:ascii="Arial" w:eastAsiaTheme="majorEastAsia" w:hAnsi="Arial" w:cs="Arial"/>
          <w:sz w:val="24"/>
          <w:szCs w:val="24"/>
        </w:rPr>
        <w:t>及附屬卡持卡人</w:t>
      </w:r>
      <w:r w:rsidR="006F5C28">
        <w:rPr>
          <w:rFonts w:ascii="Arial" w:eastAsiaTheme="majorEastAsia" w:hAnsi="Arial" w:cs="Arial" w:hint="eastAsia"/>
          <w:sz w:val="24"/>
          <w:szCs w:val="24"/>
        </w:rPr>
        <w:t>）</w:t>
      </w:r>
      <w:r w:rsidRPr="0007167F">
        <w:rPr>
          <w:rFonts w:ascii="Arial" w:eastAsiaTheme="majorEastAsia" w:hAnsi="Arial" w:cs="Arial"/>
          <w:sz w:val="24"/>
          <w:szCs w:val="24"/>
        </w:rPr>
        <w:t>（「</w:t>
      </w:r>
      <w:r w:rsidR="00E82530" w:rsidRPr="00167B4C">
        <w:rPr>
          <w:rFonts w:ascii="Arial" w:eastAsiaTheme="majorEastAsia" w:hAnsi="Arial" w:cs="Arial" w:hint="eastAsia"/>
          <w:b/>
          <w:bCs/>
          <w:sz w:val="24"/>
          <w:szCs w:val="24"/>
        </w:rPr>
        <w:t>合資格</w:t>
      </w:r>
      <w:r w:rsidRPr="00167B4C">
        <w:rPr>
          <w:rFonts w:ascii="Arial" w:eastAsiaTheme="majorEastAsia" w:hAnsi="Arial" w:cs="Arial" w:hint="eastAsia"/>
          <w:b/>
          <w:bCs/>
          <w:sz w:val="24"/>
          <w:szCs w:val="24"/>
        </w:rPr>
        <w:t>持卡人</w:t>
      </w:r>
      <w:r w:rsidRPr="0007167F">
        <w:rPr>
          <w:rFonts w:ascii="Arial" w:eastAsiaTheme="majorEastAsia" w:hAnsi="Arial" w:cs="Arial"/>
          <w:sz w:val="24"/>
          <w:szCs w:val="24"/>
        </w:rPr>
        <w:t>」）</w:t>
      </w:r>
      <w:r w:rsidR="00F468A4" w:rsidRPr="0007167F">
        <w:rPr>
          <w:rFonts w:ascii="Arial" w:eastAsiaTheme="majorEastAsia" w:hAnsi="Arial" w:cs="Arial"/>
          <w:sz w:val="24"/>
          <w:szCs w:val="24"/>
        </w:rPr>
        <w:t>。</w:t>
      </w:r>
      <w:r w:rsidR="00E82530" w:rsidRPr="0007167F">
        <w:rPr>
          <w:rFonts w:ascii="Arial" w:eastAsiaTheme="majorEastAsia" w:hAnsi="Arial" w:cs="Arial"/>
          <w:sz w:val="24"/>
          <w:szCs w:val="24"/>
        </w:rPr>
        <w:t>全年現金回贈計劃</w:t>
      </w:r>
      <w:r w:rsidR="00E82530">
        <w:rPr>
          <w:rFonts w:ascii="Arial" w:eastAsiaTheme="majorEastAsia" w:hAnsi="Arial" w:cs="Arial" w:hint="eastAsia"/>
          <w:sz w:val="24"/>
          <w:szCs w:val="24"/>
        </w:rPr>
        <w:t>自</w:t>
      </w:r>
      <w:r w:rsidR="00E82530" w:rsidRPr="00801F67">
        <w:rPr>
          <w:rFonts w:ascii="Arial" w:eastAsiaTheme="majorEastAsia" w:hAnsi="Arial" w:cs="Arial"/>
          <w:sz w:val="24"/>
          <w:szCs w:val="24"/>
        </w:rPr>
        <w:t>2022</w:t>
      </w:r>
      <w:r w:rsidR="00E82530" w:rsidRPr="00801F67">
        <w:rPr>
          <w:rFonts w:ascii="Arial" w:eastAsiaTheme="majorEastAsia" w:hAnsi="Arial" w:cs="Arial" w:hint="eastAsia"/>
          <w:sz w:val="24"/>
          <w:szCs w:val="24"/>
        </w:rPr>
        <w:t>年</w:t>
      </w:r>
      <w:r w:rsidR="00E82530" w:rsidRPr="00801F67">
        <w:rPr>
          <w:rFonts w:ascii="Arial" w:eastAsiaTheme="majorEastAsia" w:hAnsi="Arial" w:cs="Arial"/>
          <w:sz w:val="24"/>
          <w:szCs w:val="24"/>
        </w:rPr>
        <w:t>11</w:t>
      </w:r>
      <w:r w:rsidR="00E82530" w:rsidRPr="00801F67">
        <w:rPr>
          <w:rFonts w:ascii="Arial" w:eastAsiaTheme="majorEastAsia" w:hAnsi="Arial" w:cs="Arial" w:hint="eastAsia"/>
          <w:sz w:val="24"/>
          <w:szCs w:val="24"/>
        </w:rPr>
        <w:t>月</w:t>
      </w:r>
      <w:r w:rsidR="00E82530" w:rsidRPr="00801F67">
        <w:rPr>
          <w:rFonts w:ascii="Arial" w:eastAsiaTheme="majorEastAsia" w:hAnsi="Arial" w:cs="Arial"/>
          <w:sz w:val="24"/>
          <w:szCs w:val="24"/>
        </w:rPr>
        <w:t>1</w:t>
      </w:r>
      <w:r w:rsidR="00E82530" w:rsidRPr="00801F67">
        <w:rPr>
          <w:rFonts w:ascii="Arial" w:eastAsiaTheme="majorEastAsia" w:hAnsi="Arial" w:cs="Arial" w:hint="eastAsia"/>
          <w:sz w:val="24"/>
          <w:szCs w:val="24"/>
        </w:rPr>
        <w:t>日開始生</w:t>
      </w:r>
      <w:r w:rsidR="00E82530">
        <w:rPr>
          <w:rFonts w:ascii="Arial" w:eastAsiaTheme="majorEastAsia" w:hAnsi="Arial" w:cs="Arial" w:hint="eastAsia"/>
          <w:sz w:val="24"/>
          <w:szCs w:val="24"/>
        </w:rPr>
        <w:t>效，有效期直至另行通知。</w:t>
      </w:r>
      <w:bookmarkStart w:id="0" w:name="_Hlk114648889"/>
    </w:p>
    <w:p w14:paraId="3B77BAC0" w14:textId="77777777" w:rsidR="0007167F" w:rsidRPr="0007167F" w:rsidRDefault="0007167F" w:rsidP="0007167F">
      <w:pPr>
        <w:spacing w:after="0" w:line="240" w:lineRule="auto"/>
        <w:rPr>
          <w:rFonts w:ascii="Arial" w:eastAsiaTheme="majorEastAsia" w:hAnsi="Arial" w:cs="Arial"/>
          <w:sz w:val="24"/>
          <w:szCs w:val="24"/>
        </w:rPr>
      </w:pPr>
    </w:p>
    <w:p w14:paraId="74443418" w14:textId="793B4306" w:rsidR="003B3F4D" w:rsidRDefault="00642268" w:rsidP="0007167F">
      <w:pPr>
        <w:pStyle w:val="ListParagraph"/>
        <w:numPr>
          <w:ilvl w:val="0"/>
          <w:numId w:val="6"/>
        </w:numPr>
        <w:spacing w:after="0" w:line="240" w:lineRule="auto"/>
        <w:ind w:left="426" w:hanging="426"/>
        <w:rPr>
          <w:rFonts w:ascii="Arial" w:eastAsiaTheme="majorEastAsia" w:hAnsi="Arial" w:cs="Arial"/>
          <w:sz w:val="24"/>
          <w:szCs w:val="24"/>
        </w:rPr>
      </w:pPr>
      <w:r w:rsidRPr="0007167F">
        <w:rPr>
          <w:rFonts w:ascii="Arial" w:eastAsiaTheme="majorEastAsia" w:hAnsi="Arial" w:cs="Arial"/>
          <w:sz w:val="24"/>
          <w:szCs w:val="24"/>
        </w:rPr>
        <w:t>合資格</w:t>
      </w:r>
      <w:r w:rsidR="002E63EB">
        <w:rPr>
          <w:rFonts w:ascii="Arial" w:eastAsiaTheme="majorEastAsia" w:hAnsi="Arial" w:cs="Arial" w:hint="eastAsia"/>
          <w:sz w:val="24"/>
          <w:szCs w:val="24"/>
        </w:rPr>
        <w:t>零售簽賬交易（見第</w:t>
      </w:r>
      <w:r w:rsidR="002E63EB">
        <w:rPr>
          <w:rFonts w:ascii="Arial" w:eastAsiaTheme="majorEastAsia" w:hAnsi="Arial" w:cs="Arial" w:hint="eastAsia"/>
          <w:sz w:val="24"/>
          <w:szCs w:val="24"/>
        </w:rPr>
        <w:t>4</w:t>
      </w:r>
      <w:r w:rsidR="002E63EB">
        <w:rPr>
          <w:rFonts w:ascii="Arial" w:eastAsiaTheme="majorEastAsia" w:hAnsi="Arial" w:cs="Arial" w:hint="eastAsia"/>
          <w:sz w:val="24"/>
          <w:szCs w:val="24"/>
        </w:rPr>
        <w:t>段定義）記賬至合資格信用卡之相關信用卡賬戶（「</w:t>
      </w:r>
      <w:r w:rsidR="002E63EB" w:rsidRPr="00167B4C">
        <w:rPr>
          <w:rFonts w:ascii="Arial" w:eastAsiaTheme="majorEastAsia" w:hAnsi="Arial" w:cs="Arial" w:hint="eastAsia"/>
          <w:b/>
          <w:bCs/>
          <w:sz w:val="24"/>
          <w:szCs w:val="24"/>
        </w:rPr>
        <w:t>合資格信用卡賬戶</w:t>
      </w:r>
      <w:r w:rsidR="002E63EB">
        <w:rPr>
          <w:rFonts w:ascii="Arial" w:eastAsiaTheme="majorEastAsia" w:hAnsi="Arial" w:cs="Arial" w:hint="eastAsia"/>
          <w:sz w:val="24"/>
          <w:szCs w:val="24"/>
        </w:rPr>
        <w:t>」）後</w:t>
      </w:r>
      <w:r w:rsidR="005377FC" w:rsidRPr="0007167F">
        <w:rPr>
          <w:rFonts w:ascii="Arial" w:eastAsiaTheme="majorEastAsia" w:hAnsi="Arial" w:cs="Arial"/>
          <w:sz w:val="24"/>
          <w:szCs w:val="24"/>
        </w:rPr>
        <w:t>可</w:t>
      </w:r>
      <w:r w:rsidR="002E63EB">
        <w:rPr>
          <w:rFonts w:ascii="Arial" w:eastAsiaTheme="majorEastAsia" w:hAnsi="Arial" w:cs="Arial" w:hint="eastAsia"/>
          <w:sz w:val="24"/>
          <w:szCs w:val="24"/>
        </w:rPr>
        <w:t>根據以下方式</w:t>
      </w:r>
      <w:r w:rsidRPr="0007167F">
        <w:rPr>
          <w:rFonts w:ascii="Arial" w:eastAsiaTheme="majorEastAsia" w:hAnsi="Arial" w:cs="Arial"/>
          <w:sz w:val="24"/>
          <w:szCs w:val="24"/>
        </w:rPr>
        <w:t>享</w:t>
      </w:r>
      <w:r w:rsidR="005377FC" w:rsidRPr="0007167F">
        <w:rPr>
          <w:rFonts w:ascii="Arial" w:eastAsiaTheme="majorEastAsia" w:hAnsi="Arial" w:cs="Arial"/>
          <w:sz w:val="24"/>
          <w:szCs w:val="24"/>
        </w:rPr>
        <w:t>有</w:t>
      </w:r>
      <w:r w:rsidRPr="0007167F">
        <w:rPr>
          <w:rFonts w:ascii="Arial" w:eastAsiaTheme="majorEastAsia" w:hAnsi="Arial" w:cs="Arial"/>
          <w:sz w:val="24"/>
          <w:szCs w:val="24"/>
        </w:rPr>
        <w:t>現金回贈</w:t>
      </w:r>
      <w:r w:rsidR="002E63EB">
        <w:rPr>
          <w:rFonts w:ascii="Arial" w:eastAsiaTheme="majorEastAsia" w:hAnsi="Arial" w:cs="Arial" w:hint="eastAsia"/>
          <w:sz w:val="24"/>
          <w:szCs w:val="24"/>
        </w:rPr>
        <w:t>（「</w:t>
      </w:r>
      <w:r w:rsidR="002E63EB" w:rsidRPr="00167B4C">
        <w:rPr>
          <w:rFonts w:ascii="Arial" w:eastAsiaTheme="majorEastAsia" w:hAnsi="Arial" w:cs="Arial" w:hint="eastAsia"/>
          <w:b/>
          <w:bCs/>
          <w:sz w:val="24"/>
          <w:szCs w:val="24"/>
        </w:rPr>
        <w:t>現金回贈</w:t>
      </w:r>
      <w:r w:rsidR="002E63EB">
        <w:rPr>
          <w:rFonts w:ascii="Arial" w:eastAsiaTheme="majorEastAsia" w:hAnsi="Arial" w:cs="Arial" w:hint="eastAsia"/>
          <w:sz w:val="24"/>
          <w:szCs w:val="24"/>
        </w:rPr>
        <w:t>」）：</w:t>
      </w:r>
    </w:p>
    <w:p w14:paraId="17CFEDF2" w14:textId="77777777" w:rsidR="002E63EB" w:rsidRPr="00167B4C" w:rsidRDefault="002E63EB" w:rsidP="00167B4C">
      <w:pPr>
        <w:pStyle w:val="ListParagraph"/>
        <w:rPr>
          <w:rFonts w:ascii="Arial" w:eastAsiaTheme="majorEastAsia" w:hAnsi="Arial" w:cs="Arial"/>
          <w:sz w:val="24"/>
          <w:szCs w:val="24"/>
        </w:rPr>
      </w:pPr>
    </w:p>
    <w:p w14:paraId="79CBBAF3" w14:textId="553B0C04" w:rsidR="002E63EB" w:rsidRDefault="00643CC8" w:rsidP="002E63EB">
      <w:pPr>
        <w:pStyle w:val="ListParagraph"/>
        <w:numPr>
          <w:ilvl w:val="0"/>
          <w:numId w:val="9"/>
        </w:numPr>
        <w:spacing w:after="0" w:line="240" w:lineRule="auto"/>
        <w:ind w:left="993" w:hanging="567"/>
        <w:rPr>
          <w:rFonts w:ascii="Arial" w:eastAsiaTheme="majorEastAsia" w:hAnsi="Arial" w:cs="Arial"/>
          <w:sz w:val="24"/>
          <w:szCs w:val="24"/>
        </w:rPr>
      </w:pPr>
      <w:r w:rsidRPr="00643CC8">
        <w:rPr>
          <w:rFonts w:ascii="Arial" w:eastAsiaTheme="majorEastAsia" w:hAnsi="Arial" w:cs="Arial" w:hint="eastAsia"/>
          <w:sz w:val="24"/>
          <w:szCs w:val="24"/>
        </w:rPr>
        <w:t>每</w:t>
      </w:r>
      <w:proofErr w:type="gramStart"/>
      <w:r w:rsidRPr="00643CC8">
        <w:rPr>
          <w:rFonts w:ascii="Arial" w:eastAsiaTheme="majorEastAsia" w:hAnsi="Arial" w:cs="Arial" w:hint="eastAsia"/>
          <w:sz w:val="24"/>
          <w:szCs w:val="24"/>
        </w:rPr>
        <w:t>個</w:t>
      </w:r>
      <w:proofErr w:type="gramEnd"/>
      <w:r w:rsidRPr="00643CC8">
        <w:rPr>
          <w:rFonts w:ascii="Arial" w:eastAsiaTheme="majorEastAsia" w:hAnsi="Arial" w:cs="Arial" w:hint="eastAsia"/>
          <w:sz w:val="24"/>
          <w:szCs w:val="24"/>
        </w:rPr>
        <w:t>月結單周期內首</w:t>
      </w:r>
      <w:r w:rsidRPr="00643CC8">
        <w:rPr>
          <w:rFonts w:ascii="Arial" w:eastAsiaTheme="majorEastAsia" w:hAnsi="Arial" w:cs="Arial" w:hint="eastAsia"/>
          <w:sz w:val="24"/>
          <w:szCs w:val="24"/>
        </w:rPr>
        <w:t>HK$1</w:t>
      </w:r>
      <w:r>
        <w:rPr>
          <w:rFonts w:ascii="Arial" w:eastAsiaTheme="majorEastAsia" w:hAnsi="Arial" w:cs="Arial"/>
          <w:sz w:val="24"/>
          <w:szCs w:val="24"/>
        </w:rPr>
        <w:t>5</w:t>
      </w:r>
      <w:r w:rsidRPr="00643CC8">
        <w:rPr>
          <w:rFonts w:ascii="Arial" w:eastAsiaTheme="majorEastAsia" w:hAnsi="Arial" w:cs="Arial" w:hint="eastAsia"/>
          <w:sz w:val="24"/>
          <w:szCs w:val="24"/>
        </w:rPr>
        <w:t>,000</w:t>
      </w:r>
      <w:r w:rsidR="001C47AE">
        <w:rPr>
          <w:rFonts w:ascii="Arial" w:eastAsiaTheme="majorEastAsia" w:hAnsi="Arial" w:cs="Arial" w:hint="eastAsia"/>
          <w:sz w:val="24"/>
          <w:szCs w:val="24"/>
        </w:rPr>
        <w:t>（或</w:t>
      </w:r>
      <w:r w:rsidRPr="00643CC8">
        <w:rPr>
          <w:rFonts w:ascii="Arial" w:eastAsiaTheme="majorEastAsia" w:hAnsi="Arial" w:cs="Arial" w:hint="eastAsia"/>
          <w:sz w:val="24"/>
          <w:szCs w:val="24"/>
        </w:rPr>
        <w:t>等值</w:t>
      </w:r>
      <w:r w:rsidR="001C47AE">
        <w:rPr>
          <w:rFonts w:ascii="Arial" w:eastAsiaTheme="majorEastAsia" w:hAnsi="Arial" w:cs="Arial" w:hint="eastAsia"/>
          <w:sz w:val="24"/>
          <w:szCs w:val="24"/>
        </w:rPr>
        <w:t>外幣）</w:t>
      </w:r>
      <w:r w:rsidRPr="00643CC8">
        <w:rPr>
          <w:rFonts w:ascii="Arial" w:eastAsiaTheme="majorEastAsia" w:hAnsi="Arial" w:cs="Arial" w:hint="eastAsia"/>
          <w:sz w:val="24"/>
          <w:szCs w:val="24"/>
        </w:rPr>
        <w:t>之</w:t>
      </w:r>
      <w:r w:rsidRPr="0007167F">
        <w:rPr>
          <w:rFonts w:ascii="Arial" w:eastAsiaTheme="majorEastAsia" w:hAnsi="Arial" w:cs="Arial"/>
          <w:sz w:val="24"/>
          <w:szCs w:val="24"/>
        </w:rPr>
        <w:t>合資格</w:t>
      </w:r>
      <w:r>
        <w:rPr>
          <w:rFonts w:ascii="Arial" w:eastAsiaTheme="majorEastAsia" w:hAnsi="Arial" w:cs="Arial" w:hint="eastAsia"/>
          <w:sz w:val="24"/>
          <w:szCs w:val="24"/>
        </w:rPr>
        <w:t>零售簽賬交易</w:t>
      </w:r>
      <w:r w:rsidRPr="00643CC8">
        <w:rPr>
          <w:rFonts w:ascii="Arial" w:eastAsiaTheme="majorEastAsia" w:hAnsi="Arial" w:cs="Arial" w:hint="eastAsia"/>
          <w:sz w:val="24"/>
          <w:szCs w:val="24"/>
        </w:rPr>
        <w:t>可獲</w:t>
      </w:r>
      <w:r w:rsidRPr="00643CC8">
        <w:rPr>
          <w:rFonts w:ascii="Arial" w:eastAsiaTheme="majorEastAsia" w:hAnsi="Arial" w:cs="Arial" w:hint="eastAsia"/>
          <w:sz w:val="24"/>
          <w:szCs w:val="24"/>
        </w:rPr>
        <w:t xml:space="preserve">2% </w:t>
      </w:r>
      <w:r w:rsidRPr="00643CC8">
        <w:rPr>
          <w:rFonts w:ascii="Arial" w:eastAsiaTheme="majorEastAsia" w:hAnsi="Arial" w:cs="Arial" w:hint="eastAsia"/>
          <w:sz w:val="24"/>
          <w:szCs w:val="24"/>
        </w:rPr>
        <w:t>現金回贈</w:t>
      </w:r>
      <w:r>
        <w:rPr>
          <w:rFonts w:ascii="Arial" w:eastAsiaTheme="majorEastAsia" w:hAnsi="Arial" w:cs="Arial" w:hint="eastAsia"/>
          <w:sz w:val="24"/>
          <w:szCs w:val="24"/>
        </w:rPr>
        <w:t>；及</w:t>
      </w:r>
    </w:p>
    <w:p w14:paraId="2720C86A" w14:textId="77777777" w:rsidR="00643CC8" w:rsidRPr="00167B4C" w:rsidRDefault="00643CC8" w:rsidP="00167B4C">
      <w:pPr>
        <w:spacing w:after="0" w:line="240" w:lineRule="auto"/>
        <w:rPr>
          <w:rFonts w:ascii="Arial" w:eastAsiaTheme="majorEastAsia" w:hAnsi="Arial" w:cs="Arial"/>
          <w:sz w:val="24"/>
          <w:szCs w:val="24"/>
        </w:rPr>
      </w:pPr>
    </w:p>
    <w:p w14:paraId="140D7C50" w14:textId="64F788CF" w:rsidR="00643CC8" w:rsidRPr="0007167F" w:rsidRDefault="00216716" w:rsidP="00167B4C">
      <w:pPr>
        <w:pStyle w:val="ListParagraph"/>
        <w:numPr>
          <w:ilvl w:val="0"/>
          <w:numId w:val="9"/>
        </w:numPr>
        <w:spacing w:after="0" w:line="240" w:lineRule="auto"/>
        <w:ind w:left="993" w:hanging="567"/>
        <w:rPr>
          <w:rFonts w:ascii="Arial" w:eastAsiaTheme="majorEastAsia" w:hAnsi="Arial" w:cs="Arial"/>
          <w:sz w:val="24"/>
          <w:szCs w:val="24"/>
        </w:rPr>
      </w:pPr>
      <w:r w:rsidRPr="00643CC8">
        <w:rPr>
          <w:rFonts w:ascii="Arial" w:eastAsiaTheme="majorEastAsia" w:hAnsi="Arial" w:cs="Arial" w:hint="eastAsia"/>
          <w:sz w:val="24"/>
          <w:szCs w:val="24"/>
        </w:rPr>
        <w:t>每</w:t>
      </w:r>
      <w:proofErr w:type="gramStart"/>
      <w:r w:rsidRPr="00643CC8">
        <w:rPr>
          <w:rFonts w:ascii="Arial" w:eastAsiaTheme="majorEastAsia" w:hAnsi="Arial" w:cs="Arial" w:hint="eastAsia"/>
          <w:sz w:val="24"/>
          <w:szCs w:val="24"/>
        </w:rPr>
        <w:t>個</w:t>
      </w:r>
      <w:proofErr w:type="gramEnd"/>
      <w:r w:rsidRPr="00643CC8">
        <w:rPr>
          <w:rFonts w:ascii="Arial" w:eastAsiaTheme="majorEastAsia" w:hAnsi="Arial" w:cs="Arial" w:hint="eastAsia"/>
          <w:sz w:val="24"/>
          <w:szCs w:val="24"/>
        </w:rPr>
        <w:t>月結單周期內</w:t>
      </w:r>
      <w:r>
        <w:rPr>
          <w:rFonts w:ascii="Arial" w:eastAsiaTheme="majorEastAsia" w:hAnsi="Arial" w:cs="Arial" w:hint="eastAsia"/>
          <w:sz w:val="24"/>
          <w:szCs w:val="24"/>
        </w:rPr>
        <w:t>超過</w:t>
      </w:r>
      <w:r>
        <w:rPr>
          <w:rFonts w:ascii="Arial" w:eastAsiaTheme="majorEastAsia" w:hAnsi="Arial" w:cs="Arial" w:hint="eastAsia"/>
          <w:sz w:val="24"/>
          <w:szCs w:val="24"/>
        </w:rPr>
        <w:t>H</w:t>
      </w:r>
      <w:r>
        <w:rPr>
          <w:rFonts w:ascii="Arial" w:eastAsiaTheme="majorEastAsia" w:hAnsi="Arial" w:cs="Arial"/>
          <w:sz w:val="24"/>
          <w:szCs w:val="24"/>
        </w:rPr>
        <w:t>K$15,000</w:t>
      </w:r>
      <w:r>
        <w:rPr>
          <w:rFonts w:ascii="Arial" w:eastAsiaTheme="majorEastAsia" w:hAnsi="Arial" w:cs="Arial" w:hint="eastAsia"/>
          <w:sz w:val="24"/>
          <w:szCs w:val="24"/>
        </w:rPr>
        <w:t>（或</w:t>
      </w:r>
      <w:r w:rsidRPr="00643CC8">
        <w:rPr>
          <w:rFonts w:ascii="Arial" w:eastAsiaTheme="majorEastAsia" w:hAnsi="Arial" w:cs="Arial" w:hint="eastAsia"/>
          <w:sz w:val="24"/>
          <w:szCs w:val="24"/>
        </w:rPr>
        <w:t>等值</w:t>
      </w:r>
      <w:r>
        <w:rPr>
          <w:rFonts w:ascii="Arial" w:eastAsiaTheme="majorEastAsia" w:hAnsi="Arial" w:cs="Arial" w:hint="eastAsia"/>
          <w:sz w:val="24"/>
          <w:szCs w:val="24"/>
        </w:rPr>
        <w:t>外幣）後任何金額</w:t>
      </w:r>
      <w:r w:rsidRPr="00643CC8">
        <w:rPr>
          <w:rFonts w:ascii="Arial" w:eastAsiaTheme="majorEastAsia" w:hAnsi="Arial" w:cs="Arial" w:hint="eastAsia"/>
          <w:sz w:val="24"/>
          <w:szCs w:val="24"/>
        </w:rPr>
        <w:t>之</w:t>
      </w:r>
      <w:r w:rsidRPr="0007167F">
        <w:rPr>
          <w:rFonts w:ascii="Arial" w:eastAsiaTheme="majorEastAsia" w:hAnsi="Arial" w:cs="Arial"/>
          <w:sz w:val="24"/>
          <w:szCs w:val="24"/>
        </w:rPr>
        <w:t>合資格</w:t>
      </w:r>
      <w:r>
        <w:rPr>
          <w:rFonts w:ascii="Arial" w:eastAsiaTheme="majorEastAsia" w:hAnsi="Arial" w:cs="Arial" w:hint="eastAsia"/>
          <w:sz w:val="24"/>
          <w:szCs w:val="24"/>
        </w:rPr>
        <w:t>零售簽賬交易</w:t>
      </w:r>
      <w:r w:rsidRPr="00643CC8">
        <w:rPr>
          <w:rFonts w:ascii="Arial" w:eastAsiaTheme="majorEastAsia" w:hAnsi="Arial" w:cs="Arial" w:hint="eastAsia"/>
          <w:sz w:val="24"/>
          <w:szCs w:val="24"/>
        </w:rPr>
        <w:t>可獲</w:t>
      </w:r>
      <w:r>
        <w:rPr>
          <w:rFonts w:ascii="Arial" w:eastAsiaTheme="majorEastAsia" w:hAnsi="Arial" w:cs="Arial"/>
          <w:sz w:val="24"/>
          <w:szCs w:val="24"/>
        </w:rPr>
        <w:t>0.4</w:t>
      </w:r>
      <w:r w:rsidRPr="00643CC8">
        <w:rPr>
          <w:rFonts w:ascii="Arial" w:eastAsiaTheme="majorEastAsia" w:hAnsi="Arial" w:cs="Arial" w:hint="eastAsia"/>
          <w:sz w:val="24"/>
          <w:szCs w:val="24"/>
        </w:rPr>
        <w:t xml:space="preserve">% </w:t>
      </w:r>
      <w:r w:rsidRPr="00643CC8">
        <w:rPr>
          <w:rFonts w:ascii="Arial" w:eastAsiaTheme="majorEastAsia" w:hAnsi="Arial" w:cs="Arial" w:hint="eastAsia"/>
          <w:sz w:val="24"/>
          <w:szCs w:val="24"/>
        </w:rPr>
        <w:t>現金回贈</w:t>
      </w:r>
      <w:r>
        <w:rPr>
          <w:rFonts w:ascii="Arial" w:eastAsiaTheme="majorEastAsia" w:hAnsi="Arial" w:cs="Arial" w:hint="eastAsia"/>
          <w:sz w:val="24"/>
          <w:szCs w:val="24"/>
        </w:rPr>
        <w:t>。</w:t>
      </w:r>
    </w:p>
    <w:p w14:paraId="4CB09435" w14:textId="1BF72919" w:rsidR="00B9041D" w:rsidRPr="0007167F" w:rsidRDefault="00B9041D" w:rsidP="00540EA3">
      <w:pPr>
        <w:spacing w:after="0"/>
        <w:rPr>
          <w:rFonts w:ascii="Arial" w:eastAsiaTheme="majorEastAsia" w:hAnsi="Arial" w:cs="Arial"/>
          <w:sz w:val="24"/>
          <w:szCs w:val="24"/>
        </w:rPr>
      </w:pPr>
    </w:p>
    <w:p w14:paraId="07459651" w14:textId="625A22B2" w:rsidR="00B9041D" w:rsidRPr="0007167F" w:rsidRDefault="00B9041D" w:rsidP="00167B4C">
      <w:pPr>
        <w:ind w:left="426"/>
        <w:jc w:val="both"/>
        <w:rPr>
          <w:rFonts w:ascii="Arial" w:eastAsiaTheme="majorEastAsia" w:hAnsi="Arial" w:cs="Arial"/>
          <w:sz w:val="24"/>
          <w:szCs w:val="24"/>
        </w:rPr>
      </w:pPr>
      <w:r w:rsidRPr="0007167F">
        <w:rPr>
          <w:rFonts w:ascii="Arial" w:eastAsiaTheme="majorEastAsia" w:hAnsi="Arial" w:cs="Arial"/>
          <w:sz w:val="24"/>
          <w:szCs w:val="24"/>
        </w:rPr>
        <w:t>例子：</w:t>
      </w:r>
      <w:r w:rsidR="00216716">
        <w:rPr>
          <w:rFonts w:ascii="Arial" w:eastAsiaTheme="majorEastAsia" w:hAnsi="Arial" w:cs="Arial" w:hint="eastAsia"/>
          <w:sz w:val="24"/>
          <w:szCs w:val="24"/>
        </w:rPr>
        <w:t>於一個</w:t>
      </w:r>
      <w:r w:rsidR="00216716" w:rsidRPr="00643CC8">
        <w:rPr>
          <w:rFonts w:ascii="Arial" w:eastAsiaTheme="majorEastAsia" w:hAnsi="Arial" w:cs="Arial" w:hint="eastAsia"/>
          <w:sz w:val="24"/>
          <w:szCs w:val="24"/>
        </w:rPr>
        <w:t>月結單周期</w:t>
      </w:r>
      <w:r w:rsidR="00216716">
        <w:rPr>
          <w:rFonts w:ascii="Arial" w:eastAsiaTheme="majorEastAsia" w:hAnsi="Arial" w:cs="Arial" w:hint="eastAsia"/>
          <w:sz w:val="24"/>
          <w:szCs w:val="24"/>
        </w:rPr>
        <w:t>內</w:t>
      </w:r>
      <w:r w:rsidR="00216716" w:rsidRPr="0007167F">
        <w:rPr>
          <w:rFonts w:ascii="Arial" w:eastAsiaTheme="majorEastAsia" w:hAnsi="Arial" w:cs="Arial"/>
          <w:sz w:val="24"/>
          <w:szCs w:val="24"/>
        </w:rPr>
        <w:t>消費</w:t>
      </w:r>
      <w:r w:rsidR="00216716">
        <w:rPr>
          <w:rFonts w:ascii="Arial" w:eastAsiaTheme="majorEastAsia" w:hAnsi="Arial" w:cs="Arial" w:hint="eastAsia"/>
          <w:sz w:val="24"/>
          <w:szCs w:val="24"/>
        </w:rPr>
        <w:t>總值</w:t>
      </w:r>
      <w:r w:rsidR="00216716">
        <w:rPr>
          <w:rFonts w:ascii="Arial" w:eastAsiaTheme="majorEastAsia" w:hAnsi="Arial" w:cs="Arial" w:hint="eastAsia"/>
          <w:sz w:val="24"/>
          <w:szCs w:val="24"/>
        </w:rPr>
        <w:t>H</w:t>
      </w:r>
      <w:r w:rsidR="00216716">
        <w:rPr>
          <w:rFonts w:ascii="Arial" w:eastAsiaTheme="majorEastAsia" w:hAnsi="Arial" w:cs="Arial"/>
          <w:sz w:val="24"/>
          <w:szCs w:val="24"/>
        </w:rPr>
        <w:t>K</w:t>
      </w:r>
      <w:r w:rsidR="004E5D91" w:rsidRPr="0007167F">
        <w:rPr>
          <w:rFonts w:ascii="Arial" w:eastAsiaTheme="majorEastAsia" w:hAnsi="Arial" w:cs="Arial"/>
          <w:sz w:val="24"/>
          <w:szCs w:val="24"/>
        </w:rPr>
        <w:t>$</w:t>
      </w:r>
      <w:r w:rsidRPr="0007167F">
        <w:rPr>
          <w:rFonts w:ascii="Arial" w:eastAsiaTheme="majorEastAsia" w:hAnsi="Arial" w:cs="Arial"/>
          <w:sz w:val="24"/>
          <w:szCs w:val="24"/>
        </w:rPr>
        <w:t xml:space="preserve">20,000 </w:t>
      </w:r>
    </w:p>
    <w:tbl>
      <w:tblPr>
        <w:tblStyle w:val="TableGrid"/>
        <w:tblW w:w="0" w:type="auto"/>
        <w:tblInd w:w="421" w:type="dxa"/>
        <w:tblLook w:val="04A0" w:firstRow="1" w:lastRow="0" w:firstColumn="1" w:lastColumn="0" w:noHBand="0" w:noVBand="1"/>
      </w:tblPr>
      <w:tblGrid>
        <w:gridCol w:w="3402"/>
        <w:gridCol w:w="4110"/>
        <w:gridCol w:w="1695"/>
      </w:tblGrid>
      <w:tr w:rsidR="00B9041D" w:rsidRPr="0007167F" w14:paraId="37F15C14" w14:textId="77777777" w:rsidTr="00167B4C">
        <w:tc>
          <w:tcPr>
            <w:tcW w:w="3402" w:type="dxa"/>
            <w:shd w:val="clear" w:color="auto" w:fill="F2F2F2" w:themeFill="background1" w:themeFillShade="F2"/>
            <w:vAlign w:val="center"/>
          </w:tcPr>
          <w:p w14:paraId="0B9B401B" w14:textId="36F1E706" w:rsidR="00B9041D" w:rsidRPr="0007167F" w:rsidRDefault="00216716" w:rsidP="000B237A">
            <w:pPr>
              <w:spacing w:line="360" w:lineRule="auto"/>
              <w:jc w:val="center"/>
              <w:rPr>
                <w:rFonts w:ascii="Arial" w:eastAsiaTheme="majorEastAsia" w:hAnsi="Arial" w:cs="Arial"/>
                <w:b/>
                <w:bCs/>
                <w:sz w:val="20"/>
                <w:szCs w:val="20"/>
              </w:rPr>
            </w:pPr>
            <w:r w:rsidRPr="00216716">
              <w:rPr>
                <w:rFonts w:ascii="Arial" w:eastAsiaTheme="majorEastAsia" w:hAnsi="Arial" w:cs="Arial" w:hint="eastAsia"/>
                <w:b/>
                <w:bCs/>
                <w:sz w:val="20"/>
                <w:szCs w:val="20"/>
              </w:rPr>
              <w:t>首</w:t>
            </w:r>
            <w:r w:rsidRPr="00216716">
              <w:rPr>
                <w:rFonts w:ascii="Arial" w:eastAsiaTheme="majorEastAsia" w:hAnsi="Arial" w:cs="Arial" w:hint="eastAsia"/>
                <w:b/>
                <w:bCs/>
                <w:sz w:val="20"/>
                <w:szCs w:val="20"/>
              </w:rPr>
              <w:t>HK$15,000</w:t>
            </w:r>
            <w:r w:rsidR="00650316">
              <w:rPr>
                <w:rFonts w:ascii="Arial" w:eastAsiaTheme="majorEastAsia" w:hAnsi="Arial" w:cs="Arial" w:hint="eastAsia"/>
                <w:b/>
                <w:bCs/>
                <w:sz w:val="20"/>
                <w:szCs w:val="20"/>
              </w:rPr>
              <w:t>消費</w:t>
            </w:r>
            <w:r>
              <w:rPr>
                <w:rFonts w:ascii="Arial" w:eastAsiaTheme="majorEastAsia" w:hAnsi="Arial" w:cs="Arial" w:hint="eastAsia"/>
                <w:b/>
                <w:bCs/>
                <w:sz w:val="20"/>
                <w:szCs w:val="20"/>
              </w:rPr>
              <w:t>的</w:t>
            </w:r>
            <w:r w:rsidR="00B9041D" w:rsidRPr="0007167F">
              <w:rPr>
                <w:rFonts w:ascii="Arial" w:eastAsiaTheme="majorEastAsia" w:hAnsi="Arial" w:cs="Arial"/>
                <w:b/>
                <w:bCs/>
                <w:sz w:val="20"/>
                <w:szCs w:val="20"/>
              </w:rPr>
              <w:t xml:space="preserve">2% </w:t>
            </w:r>
            <w:r w:rsidR="000B237A" w:rsidRPr="0007167F">
              <w:rPr>
                <w:rFonts w:ascii="Arial" w:eastAsiaTheme="majorEastAsia" w:hAnsi="Arial" w:cs="Arial"/>
                <w:b/>
                <w:bCs/>
                <w:sz w:val="20"/>
                <w:szCs w:val="20"/>
              </w:rPr>
              <w:t>現金回贈</w:t>
            </w:r>
          </w:p>
          <w:p w14:paraId="5DF6FBB0" w14:textId="7669B01D" w:rsidR="00B9041D" w:rsidRPr="0007167F" w:rsidRDefault="00FF7F86" w:rsidP="00216716">
            <w:pPr>
              <w:spacing w:line="360" w:lineRule="auto"/>
              <w:jc w:val="center"/>
              <w:rPr>
                <w:rFonts w:ascii="Arial" w:eastAsiaTheme="majorEastAsia" w:hAnsi="Arial" w:cs="Arial"/>
                <w:b/>
                <w:bCs/>
                <w:sz w:val="20"/>
                <w:szCs w:val="20"/>
              </w:rPr>
            </w:pPr>
            <w:r w:rsidRPr="0007167F">
              <w:rPr>
                <w:rFonts w:ascii="Arial" w:eastAsiaTheme="majorEastAsia" w:hAnsi="Arial" w:cs="Arial"/>
                <w:b/>
                <w:bCs/>
                <w:sz w:val="20"/>
                <w:szCs w:val="20"/>
              </w:rPr>
              <w:t>(</w:t>
            </w:r>
            <w:r w:rsidRPr="0007167F">
              <w:rPr>
                <w:rFonts w:ascii="Arial" w:eastAsiaTheme="majorEastAsia" w:hAnsi="Arial" w:cs="Arial"/>
                <w:b/>
                <w:bCs/>
                <w:sz w:val="20"/>
                <w:szCs w:val="20"/>
              </w:rPr>
              <w:t>最高</w:t>
            </w:r>
            <w:r w:rsidR="00733C71" w:rsidRPr="0007167F">
              <w:rPr>
                <w:rFonts w:ascii="Arial" w:eastAsiaTheme="majorEastAsia" w:hAnsi="Arial" w:cs="Arial"/>
                <w:b/>
                <w:bCs/>
                <w:sz w:val="20"/>
                <w:szCs w:val="20"/>
              </w:rPr>
              <w:t>可</w:t>
            </w:r>
            <w:r w:rsidR="00E82C24" w:rsidRPr="0007167F">
              <w:rPr>
                <w:rFonts w:ascii="Arial" w:eastAsiaTheme="majorEastAsia" w:hAnsi="Arial" w:cs="Arial"/>
                <w:b/>
                <w:bCs/>
                <w:sz w:val="20"/>
                <w:szCs w:val="20"/>
              </w:rPr>
              <w:t>享</w:t>
            </w:r>
            <w:r w:rsidR="00216716">
              <w:rPr>
                <w:rFonts w:ascii="Arial" w:eastAsiaTheme="majorEastAsia" w:hAnsi="Arial" w:cs="Arial" w:hint="eastAsia"/>
                <w:b/>
                <w:bCs/>
                <w:sz w:val="20"/>
                <w:szCs w:val="20"/>
              </w:rPr>
              <w:t>H</w:t>
            </w:r>
            <w:r w:rsidR="00216716">
              <w:rPr>
                <w:rFonts w:ascii="Arial" w:eastAsiaTheme="majorEastAsia" w:hAnsi="Arial" w:cs="Arial"/>
                <w:b/>
                <w:bCs/>
                <w:sz w:val="20"/>
                <w:szCs w:val="20"/>
              </w:rPr>
              <w:t>K</w:t>
            </w:r>
            <w:r w:rsidRPr="0007167F">
              <w:rPr>
                <w:rFonts w:ascii="Arial" w:eastAsiaTheme="majorEastAsia" w:hAnsi="Arial" w:cs="Arial"/>
                <w:b/>
                <w:bCs/>
                <w:sz w:val="20"/>
                <w:szCs w:val="20"/>
              </w:rPr>
              <w:t>$300</w:t>
            </w:r>
            <w:r w:rsidR="00216716">
              <w:rPr>
                <w:rFonts w:ascii="Arial" w:eastAsiaTheme="majorEastAsia" w:hAnsi="Arial" w:cs="Arial" w:hint="eastAsia"/>
                <w:b/>
                <w:bCs/>
                <w:sz w:val="20"/>
                <w:szCs w:val="20"/>
              </w:rPr>
              <w:t>現金回贈</w:t>
            </w:r>
            <w:r w:rsidRPr="0007167F">
              <w:rPr>
                <w:rFonts w:ascii="Arial" w:eastAsiaTheme="majorEastAsia" w:hAnsi="Arial" w:cs="Arial"/>
                <w:b/>
                <w:bCs/>
                <w:sz w:val="20"/>
                <w:szCs w:val="20"/>
              </w:rPr>
              <w:t>)</w:t>
            </w:r>
          </w:p>
        </w:tc>
        <w:tc>
          <w:tcPr>
            <w:tcW w:w="4110" w:type="dxa"/>
            <w:shd w:val="clear" w:color="auto" w:fill="F2F2F2" w:themeFill="background1" w:themeFillShade="F2"/>
            <w:vAlign w:val="center"/>
          </w:tcPr>
          <w:p w14:paraId="2E7F0771" w14:textId="550CDFB2" w:rsidR="00B9041D" w:rsidRPr="0007167F" w:rsidRDefault="00216716" w:rsidP="00961DB9">
            <w:pPr>
              <w:spacing w:line="360" w:lineRule="auto"/>
              <w:jc w:val="center"/>
              <w:rPr>
                <w:rFonts w:ascii="Arial" w:eastAsiaTheme="majorEastAsia" w:hAnsi="Arial" w:cs="Arial"/>
                <w:b/>
                <w:bCs/>
                <w:sz w:val="20"/>
                <w:szCs w:val="20"/>
              </w:rPr>
            </w:pPr>
            <w:r>
              <w:rPr>
                <w:rFonts w:ascii="Arial" w:eastAsiaTheme="majorEastAsia" w:hAnsi="Arial" w:cs="Arial" w:hint="eastAsia"/>
                <w:b/>
                <w:bCs/>
                <w:sz w:val="20"/>
                <w:szCs w:val="20"/>
              </w:rPr>
              <w:t>超過首</w:t>
            </w:r>
            <w:r>
              <w:rPr>
                <w:rFonts w:ascii="Arial" w:eastAsiaTheme="majorEastAsia" w:hAnsi="Arial" w:cs="Arial" w:hint="eastAsia"/>
                <w:b/>
                <w:bCs/>
                <w:sz w:val="20"/>
                <w:szCs w:val="20"/>
              </w:rPr>
              <w:t>H</w:t>
            </w:r>
            <w:r>
              <w:rPr>
                <w:rFonts w:ascii="Arial" w:eastAsiaTheme="majorEastAsia" w:hAnsi="Arial" w:cs="Arial"/>
                <w:b/>
                <w:bCs/>
                <w:sz w:val="20"/>
                <w:szCs w:val="20"/>
              </w:rPr>
              <w:t>K$15,000</w:t>
            </w:r>
            <w:r w:rsidR="00650316">
              <w:rPr>
                <w:rFonts w:ascii="Arial" w:eastAsiaTheme="majorEastAsia" w:hAnsi="Arial" w:cs="Arial" w:hint="eastAsia"/>
                <w:b/>
                <w:bCs/>
                <w:sz w:val="20"/>
                <w:szCs w:val="20"/>
              </w:rPr>
              <w:t>消費</w:t>
            </w:r>
            <w:r w:rsidR="00961DB9">
              <w:rPr>
                <w:rFonts w:ascii="Arial" w:eastAsiaTheme="majorEastAsia" w:hAnsi="Arial" w:cs="Arial" w:hint="eastAsia"/>
                <w:b/>
                <w:bCs/>
                <w:sz w:val="20"/>
                <w:szCs w:val="20"/>
              </w:rPr>
              <w:t>後的</w:t>
            </w:r>
            <w:r w:rsidR="00B9041D" w:rsidRPr="0007167F">
              <w:rPr>
                <w:rFonts w:ascii="Arial" w:eastAsiaTheme="majorEastAsia" w:hAnsi="Arial" w:cs="Arial"/>
                <w:b/>
                <w:bCs/>
                <w:sz w:val="20"/>
                <w:szCs w:val="20"/>
              </w:rPr>
              <w:t>0.4%</w:t>
            </w:r>
            <w:r w:rsidR="004E5D91" w:rsidRPr="0007167F">
              <w:rPr>
                <w:rFonts w:ascii="Arial" w:eastAsiaTheme="majorEastAsia" w:hAnsi="Arial" w:cs="Arial"/>
                <w:b/>
                <w:bCs/>
                <w:sz w:val="20"/>
                <w:szCs w:val="20"/>
              </w:rPr>
              <w:t>現金回贈</w:t>
            </w:r>
          </w:p>
        </w:tc>
        <w:tc>
          <w:tcPr>
            <w:tcW w:w="1695" w:type="dxa"/>
            <w:shd w:val="clear" w:color="auto" w:fill="F2F2F2" w:themeFill="background1" w:themeFillShade="F2"/>
            <w:vAlign w:val="center"/>
          </w:tcPr>
          <w:p w14:paraId="5F28B695" w14:textId="7E745329" w:rsidR="00B9041D" w:rsidRPr="0007167F" w:rsidRDefault="00650316" w:rsidP="00650316">
            <w:pPr>
              <w:spacing w:line="360" w:lineRule="auto"/>
              <w:jc w:val="center"/>
              <w:rPr>
                <w:rFonts w:ascii="Arial" w:eastAsiaTheme="majorEastAsia" w:hAnsi="Arial" w:cs="Arial"/>
                <w:b/>
                <w:bCs/>
                <w:sz w:val="20"/>
                <w:szCs w:val="20"/>
              </w:rPr>
            </w:pPr>
            <w:r>
              <w:rPr>
                <w:rFonts w:ascii="Arial" w:eastAsiaTheme="majorEastAsia" w:hAnsi="Arial" w:cs="Arial" w:hint="eastAsia"/>
                <w:b/>
                <w:bCs/>
                <w:sz w:val="20"/>
                <w:szCs w:val="20"/>
              </w:rPr>
              <w:t>該</w:t>
            </w:r>
            <w:r w:rsidRPr="00650316">
              <w:rPr>
                <w:rFonts w:ascii="Arial" w:eastAsiaTheme="majorEastAsia" w:hAnsi="Arial" w:cs="Arial" w:hint="eastAsia"/>
                <w:b/>
                <w:bCs/>
                <w:sz w:val="20"/>
                <w:szCs w:val="20"/>
              </w:rPr>
              <w:t>月結單周期</w:t>
            </w:r>
            <w:r>
              <w:rPr>
                <w:rFonts w:ascii="Arial" w:eastAsiaTheme="majorEastAsia" w:hAnsi="Arial" w:cs="Arial" w:hint="eastAsia"/>
                <w:b/>
                <w:bCs/>
                <w:sz w:val="20"/>
                <w:szCs w:val="20"/>
              </w:rPr>
              <w:t>的</w:t>
            </w:r>
            <w:r w:rsidR="004E5D91" w:rsidRPr="0007167F">
              <w:rPr>
                <w:rFonts w:ascii="Arial" w:eastAsiaTheme="majorEastAsia" w:hAnsi="Arial" w:cs="Arial"/>
                <w:b/>
                <w:bCs/>
                <w:sz w:val="20"/>
                <w:szCs w:val="20"/>
              </w:rPr>
              <w:t>合共現金回贈</w:t>
            </w:r>
          </w:p>
        </w:tc>
      </w:tr>
      <w:tr w:rsidR="00B9041D" w:rsidRPr="0007167F" w14:paraId="2668146A" w14:textId="77777777" w:rsidTr="00167B4C">
        <w:tc>
          <w:tcPr>
            <w:tcW w:w="3402" w:type="dxa"/>
            <w:vAlign w:val="center"/>
          </w:tcPr>
          <w:p w14:paraId="41663EF6" w14:textId="61FF374E" w:rsidR="00B9041D" w:rsidRPr="0007167F" w:rsidRDefault="00961DB9" w:rsidP="000B237A">
            <w:pPr>
              <w:spacing w:line="360" w:lineRule="auto"/>
              <w:jc w:val="center"/>
              <w:rPr>
                <w:rFonts w:ascii="Arial" w:eastAsiaTheme="majorEastAsia" w:hAnsi="Arial" w:cs="Arial"/>
                <w:sz w:val="20"/>
                <w:szCs w:val="20"/>
              </w:rPr>
            </w:pPr>
            <w:r>
              <w:rPr>
                <w:rFonts w:ascii="Arial" w:eastAsiaTheme="majorEastAsia" w:hAnsi="Arial" w:cs="Arial" w:hint="eastAsia"/>
                <w:sz w:val="20"/>
                <w:szCs w:val="20"/>
              </w:rPr>
              <w:t>H</w:t>
            </w:r>
            <w:r>
              <w:rPr>
                <w:rFonts w:ascii="Arial" w:eastAsiaTheme="majorEastAsia" w:hAnsi="Arial" w:cs="Arial"/>
                <w:sz w:val="20"/>
                <w:szCs w:val="20"/>
              </w:rPr>
              <w:t>K</w:t>
            </w:r>
            <w:r w:rsidR="00B9041D" w:rsidRPr="0007167F">
              <w:rPr>
                <w:rFonts w:ascii="Arial" w:eastAsiaTheme="majorEastAsia" w:hAnsi="Arial" w:cs="Arial"/>
                <w:sz w:val="20"/>
                <w:szCs w:val="20"/>
              </w:rPr>
              <w:t>$300</w:t>
            </w:r>
          </w:p>
          <w:p w14:paraId="0A8A3917" w14:textId="38AC9D23" w:rsidR="00B9041D" w:rsidRPr="0007167F" w:rsidRDefault="00B9041D" w:rsidP="000B237A">
            <w:pPr>
              <w:spacing w:line="360" w:lineRule="auto"/>
              <w:jc w:val="center"/>
              <w:rPr>
                <w:rFonts w:ascii="Arial" w:eastAsiaTheme="majorEastAsia" w:hAnsi="Arial" w:cs="Arial"/>
                <w:sz w:val="20"/>
                <w:szCs w:val="20"/>
              </w:rPr>
            </w:pPr>
            <w:r w:rsidRPr="0007167F">
              <w:rPr>
                <w:rFonts w:ascii="Arial" w:eastAsiaTheme="majorEastAsia" w:hAnsi="Arial" w:cs="Arial"/>
                <w:sz w:val="20"/>
                <w:szCs w:val="20"/>
              </w:rPr>
              <w:t>(</w:t>
            </w:r>
            <w:r w:rsidR="00961DB9">
              <w:rPr>
                <w:rFonts w:ascii="Arial" w:eastAsiaTheme="majorEastAsia" w:hAnsi="Arial" w:cs="Arial" w:hint="eastAsia"/>
                <w:sz w:val="20"/>
                <w:szCs w:val="20"/>
              </w:rPr>
              <w:t>H</w:t>
            </w:r>
            <w:r w:rsidR="00961DB9">
              <w:rPr>
                <w:rFonts w:ascii="Arial" w:eastAsiaTheme="majorEastAsia" w:hAnsi="Arial" w:cs="Arial"/>
                <w:sz w:val="20"/>
                <w:szCs w:val="20"/>
              </w:rPr>
              <w:t>K</w:t>
            </w:r>
            <w:r w:rsidR="00DE1B59" w:rsidRPr="0007167F">
              <w:rPr>
                <w:rFonts w:ascii="Arial" w:eastAsiaTheme="majorEastAsia" w:hAnsi="Arial" w:cs="Arial"/>
                <w:sz w:val="20"/>
                <w:szCs w:val="20"/>
              </w:rPr>
              <w:t>$</w:t>
            </w:r>
            <w:r w:rsidRPr="0007167F">
              <w:rPr>
                <w:rFonts w:ascii="Arial" w:eastAsiaTheme="majorEastAsia" w:hAnsi="Arial" w:cs="Arial"/>
                <w:sz w:val="20"/>
                <w:szCs w:val="20"/>
              </w:rPr>
              <w:t>15,000</w:t>
            </w:r>
            <w:r w:rsidR="00961DB9" w:rsidRPr="0007167F">
              <w:rPr>
                <w:rFonts w:ascii="Arial" w:eastAsiaTheme="majorEastAsia" w:hAnsi="Arial" w:cs="Arial"/>
                <w:sz w:val="20"/>
                <w:szCs w:val="20"/>
              </w:rPr>
              <w:t xml:space="preserve"> </w:t>
            </w:r>
            <w:r w:rsidRPr="0007167F">
              <w:rPr>
                <w:rFonts w:ascii="Arial" w:eastAsiaTheme="majorEastAsia" w:hAnsi="Arial" w:cs="Arial"/>
                <w:sz w:val="20"/>
                <w:szCs w:val="20"/>
              </w:rPr>
              <w:t>x 2%)</w:t>
            </w:r>
          </w:p>
        </w:tc>
        <w:tc>
          <w:tcPr>
            <w:tcW w:w="4110" w:type="dxa"/>
            <w:vAlign w:val="center"/>
          </w:tcPr>
          <w:p w14:paraId="0BB5EE49" w14:textId="3150A64C" w:rsidR="004E5D91" w:rsidRPr="0007167F" w:rsidRDefault="00961DB9" w:rsidP="004E5D91">
            <w:pPr>
              <w:spacing w:line="360" w:lineRule="auto"/>
              <w:jc w:val="center"/>
              <w:rPr>
                <w:rFonts w:ascii="Arial" w:eastAsiaTheme="majorEastAsia" w:hAnsi="Arial" w:cs="Arial"/>
                <w:sz w:val="20"/>
                <w:szCs w:val="20"/>
              </w:rPr>
            </w:pPr>
            <w:r>
              <w:rPr>
                <w:rFonts w:ascii="Arial" w:eastAsiaTheme="majorEastAsia" w:hAnsi="Arial" w:cs="Arial" w:hint="eastAsia"/>
                <w:sz w:val="20"/>
                <w:szCs w:val="20"/>
              </w:rPr>
              <w:t>H</w:t>
            </w:r>
            <w:r>
              <w:rPr>
                <w:rFonts w:ascii="Arial" w:eastAsiaTheme="majorEastAsia" w:hAnsi="Arial" w:cs="Arial"/>
                <w:sz w:val="20"/>
                <w:szCs w:val="20"/>
              </w:rPr>
              <w:t>K</w:t>
            </w:r>
            <w:r w:rsidR="00B9041D" w:rsidRPr="0007167F">
              <w:rPr>
                <w:rFonts w:ascii="Arial" w:eastAsiaTheme="majorEastAsia" w:hAnsi="Arial" w:cs="Arial"/>
                <w:sz w:val="20"/>
                <w:szCs w:val="20"/>
              </w:rPr>
              <w:t>$20</w:t>
            </w:r>
          </w:p>
          <w:p w14:paraId="2DF8FC81" w14:textId="24E0FA3C" w:rsidR="00B9041D" w:rsidRPr="0007167F" w:rsidRDefault="00B9041D" w:rsidP="004E5D91">
            <w:pPr>
              <w:spacing w:line="360" w:lineRule="auto"/>
              <w:jc w:val="center"/>
              <w:rPr>
                <w:rFonts w:ascii="Arial" w:eastAsiaTheme="majorEastAsia" w:hAnsi="Arial" w:cs="Arial"/>
                <w:b/>
                <w:bCs/>
                <w:sz w:val="20"/>
                <w:szCs w:val="20"/>
              </w:rPr>
            </w:pPr>
            <w:r w:rsidRPr="0007167F">
              <w:rPr>
                <w:rFonts w:ascii="Arial" w:eastAsiaTheme="majorEastAsia" w:hAnsi="Arial" w:cs="Arial"/>
                <w:sz w:val="20"/>
                <w:szCs w:val="20"/>
              </w:rPr>
              <w:t>(</w:t>
            </w:r>
            <w:r w:rsidR="00961DB9">
              <w:rPr>
                <w:rFonts w:ascii="Arial" w:eastAsiaTheme="majorEastAsia" w:hAnsi="Arial" w:cs="Arial" w:hint="eastAsia"/>
                <w:sz w:val="20"/>
                <w:szCs w:val="20"/>
              </w:rPr>
              <w:t>H</w:t>
            </w:r>
            <w:r w:rsidR="00961DB9">
              <w:rPr>
                <w:rFonts w:ascii="Arial" w:eastAsiaTheme="majorEastAsia" w:hAnsi="Arial" w:cs="Arial"/>
                <w:sz w:val="20"/>
                <w:szCs w:val="20"/>
              </w:rPr>
              <w:t>K</w:t>
            </w:r>
            <w:r w:rsidR="00DE1B59" w:rsidRPr="0007167F">
              <w:rPr>
                <w:rFonts w:ascii="Arial" w:eastAsiaTheme="majorEastAsia" w:hAnsi="Arial" w:cs="Arial"/>
                <w:sz w:val="20"/>
                <w:szCs w:val="20"/>
              </w:rPr>
              <w:t>$</w:t>
            </w:r>
            <w:r w:rsidRPr="0007167F">
              <w:rPr>
                <w:rFonts w:ascii="Arial" w:eastAsiaTheme="majorEastAsia" w:hAnsi="Arial" w:cs="Arial"/>
                <w:sz w:val="20"/>
                <w:szCs w:val="20"/>
              </w:rPr>
              <w:t>5,000</w:t>
            </w:r>
            <w:r w:rsidR="00961DB9">
              <w:rPr>
                <w:rFonts w:ascii="Arial" w:eastAsiaTheme="majorEastAsia" w:hAnsi="Arial" w:cs="Arial"/>
                <w:sz w:val="20"/>
                <w:szCs w:val="20"/>
              </w:rPr>
              <w:t xml:space="preserve"> </w:t>
            </w:r>
            <w:r w:rsidRPr="0007167F">
              <w:rPr>
                <w:rFonts w:ascii="Arial" w:eastAsiaTheme="majorEastAsia" w:hAnsi="Arial" w:cs="Arial"/>
                <w:sz w:val="20"/>
                <w:szCs w:val="20"/>
              </w:rPr>
              <w:t>x 0.4%)</w:t>
            </w:r>
          </w:p>
        </w:tc>
        <w:tc>
          <w:tcPr>
            <w:tcW w:w="1695" w:type="dxa"/>
            <w:vAlign w:val="center"/>
          </w:tcPr>
          <w:p w14:paraId="43FB9AA2" w14:textId="3D8BE511" w:rsidR="00B9041D" w:rsidRPr="0007167F" w:rsidRDefault="00650316" w:rsidP="004E5D91">
            <w:pPr>
              <w:spacing w:line="360" w:lineRule="auto"/>
              <w:jc w:val="center"/>
              <w:rPr>
                <w:rFonts w:ascii="Arial" w:eastAsiaTheme="majorEastAsia" w:hAnsi="Arial" w:cs="Arial"/>
                <w:sz w:val="20"/>
                <w:szCs w:val="20"/>
              </w:rPr>
            </w:pPr>
            <w:r>
              <w:rPr>
                <w:rFonts w:ascii="Arial" w:eastAsiaTheme="majorEastAsia" w:hAnsi="Arial" w:cs="Arial" w:hint="eastAsia"/>
                <w:sz w:val="20"/>
                <w:szCs w:val="20"/>
              </w:rPr>
              <w:t>H</w:t>
            </w:r>
            <w:r>
              <w:rPr>
                <w:rFonts w:ascii="Arial" w:eastAsiaTheme="majorEastAsia" w:hAnsi="Arial" w:cs="Arial"/>
                <w:sz w:val="20"/>
                <w:szCs w:val="20"/>
              </w:rPr>
              <w:t>K</w:t>
            </w:r>
            <w:r w:rsidR="004E5D91" w:rsidRPr="0007167F">
              <w:rPr>
                <w:rFonts w:ascii="Arial" w:eastAsiaTheme="majorEastAsia" w:hAnsi="Arial" w:cs="Arial"/>
                <w:sz w:val="20"/>
                <w:szCs w:val="20"/>
              </w:rPr>
              <w:t>$</w:t>
            </w:r>
            <w:r w:rsidR="00B9041D" w:rsidRPr="0007167F">
              <w:rPr>
                <w:rFonts w:ascii="Arial" w:eastAsiaTheme="majorEastAsia" w:hAnsi="Arial" w:cs="Arial"/>
                <w:sz w:val="20"/>
                <w:szCs w:val="20"/>
              </w:rPr>
              <w:t>320</w:t>
            </w:r>
          </w:p>
        </w:tc>
      </w:tr>
      <w:bookmarkEnd w:id="0"/>
    </w:tbl>
    <w:p w14:paraId="0A3DE3BC" w14:textId="52EC3F54" w:rsidR="00642268" w:rsidRPr="0007167F" w:rsidRDefault="00642268" w:rsidP="00540EA3">
      <w:pPr>
        <w:spacing w:after="0"/>
        <w:jc w:val="both"/>
        <w:rPr>
          <w:rFonts w:ascii="Arial" w:eastAsiaTheme="majorEastAsia" w:hAnsi="Arial" w:cs="Arial"/>
          <w:sz w:val="24"/>
          <w:szCs w:val="24"/>
        </w:rPr>
      </w:pPr>
    </w:p>
    <w:p w14:paraId="6270893B" w14:textId="7C7E7653" w:rsidR="0007167F" w:rsidRPr="0007167F" w:rsidRDefault="00AC4012" w:rsidP="00135849">
      <w:pPr>
        <w:pStyle w:val="Default"/>
        <w:numPr>
          <w:ilvl w:val="0"/>
          <w:numId w:val="6"/>
        </w:numPr>
        <w:ind w:left="426" w:hanging="426"/>
        <w:rPr>
          <w:rFonts w:ascii="Arial" w:eastAsiaTheme="majorEastAsia" w:hAnsi="Arial" w:cs="Arial"/>
          <w:color w:val="auto"/>
          <w:lang w:val="en-HK"/>
        </w:rPr>
      </w:pPr>
      <w:r w:rsidRPr="00C335EC">
        <w:rPr>
          <w:rFonts w:ascii="新細明體" w:eastAsia="新細明體" w:hAnsi="新細明體" w:cs="新細明體" w:hint="eastAsia"/>
          <w:b/>
          <w:bCs/>
          <w:color w:val="auto"/>
          <w:kern w:val="2"/>
          <w:szCs w:val="22"/>
        </w:rPr>
        <w:t>合資格零售簽賬交易</w:t>
      </w:r>
      <w:r w:rsidRPr="007720E7">
        <w:rPr>
          <w:rFonts w:ascii="新細明體" w:eastAsia="新細明體" w:hAnsi="新細明體" w:cs="新細明體" w:hint="eastAsia"/>
          <w:color w:val="auto"/>
          <w:kern w:val="2"/>
          <w:szCs w:val="22"/>
        </w:rPr>
        <w:t>包括所有本地及海外</w:t>
      </w:r>
      <w:r>
        <w:rPr>
          <w:rFonts w:ascii="新細明體" w:eastAsia="新細明體" w:hAnsi="新細明體" w:cs="新細明體" w:hint="eastAsia"/>
          <w:color w:val="auto"/>
          <w:kern w:val="2"/>
          <w:szCs w:val="22"/>
        </w:rPr>
        <w:t>的</w:t>
      </w:r>
      <w:r w:rsidRPr="007720E7">
        <w:rPr>
          <w:rFonts w:ascii="新細明體" w:eastAsia="新細明體" w:hAnsi="新細明體" w:cs="新細明體" w:hint="eastAsia"/>
          <w:color w:val="auto"/>
          <w:kern w:val="2"/>
          <w:szCs w:val="22"/>
        </w:rPr>
        <w:t>零售簽賬</w:t>
      </w:r>
      <w:r>
        <w:rPr>
          <w:rFonts w:ascii="新細明體" w:eastAsia="新細明體" w:hAnsi="新細明體" w:cs="新細明體" w:hint="eastAsia"/>
          <w:color w:val="auto"/>
          <w:kern w:val="2"/>
          <w:szCs w:val="22"/>
        </w:rPr>
        <w:t>交易</w:t>
      </w:r>
      <w:r w:rsidRPr="007720E7">
        <w:rPr>
          <w:rFonts w:ascii="新細明體" w:eastAsia="新細明體" w:hAnsi="新細明體" w:cs="新細明體" w:hint="eastAsia"/>
          <w:color w:val="auto"/>
          <w:kern w:val="2"/>
          <w:szCs w:val="22"/>
        </w:rPr>
        <w:t>及</w:t>
      </w:r>
      <w:r w:rsidRPr="006F7B0E">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或八達通自動增值</w:t>
      </w:r>
      <w:r>
        <w:rPr>
          <w:rFonts w:ascii="新細明體" w:eastAsia="新細明體" w:hAnsi="新細明體" w:cs="新細明體" w:hint="eastAsia"/>
          <w:color w:val="auto"/>
          <w:kern w:val="2"/>
          <w:szCs w:val="22"/>
        </w:rPr>
        <w:t>交易</w:t>
      </w:r>
      <w:r w:rsidRPr="007720E7">
        <w:rPr>
          <w:rFonts w:ascii="新細明體" w:eastAsia="新細明體" w:hAnsi="新細明體" w:cs="新細明體" w:hint="eastAsia"/>
          <w:color w:val="auto"/>
          <w:kern w:val="2"/>
          <w:szCs w:val="22"/>
        </w:rPr>
        <w:t>及</w:t>
      </w:r>
      <w:r>
        <w:rPr>
          <w:rFonts w:ascii="新細明體" w:eastAsia="新細明體" w:hAnsi="新細明體" w:cs="新細明體" w:hint="eastAsia"/>
          <w:color w:val="auto"/>
          <w:kern w:val="2"/>
          <w:szCs w:val="22"/>
        </w:rPr>
        <w:t>／</w:t>
      </w:r>
      <w:r w:rsidRPr="007720E7">
        <w:rPr>
          <w:rFonts w:ascii="新細明體" w:eastAsia="新細明體" w:hAnsi="新細明體" w:cs="新細明體" w:hint="eastAsia"/>
          <w:color w:val="auto"/>
          <w:kern w:val="2"/>
          <w:szCs w:val="22"/>
        </w:rPr>
        <w:t>或網上零售簽賬</w:t>
      </w:r>
      <w:r>
        <w:rPr>
          <w:rFonts w:ascii="新細明體" w:eastAsia="新細明體" w:hAnsi="新細明體" w:cs="新細明體" w:hint="eastAsia"/>
          <w:color w:val="auto"/>
          <w:kern w:val="2"/>
          <w:szCs w:val="22"/>
        </w:rPr>
        <w:t>交易</w:t>
      </w:r>
      <w:r w:rsidRPr="007720E7">
        <w:rPr>
          <w:rFonts w:ascii="新細明體" w:eastAsia="新細明體" w:hAnsi="新細明體" w:cs="新細明體"/>
          <w:color w:val="auto"/>
          <w:kern w:val="2"/>
          <w:szCs w:val="22"/>
        </w:rPr>
        <w:t>，</w:t>
      </w:r>
      <w:r w:rsidRPr="00C335EC">
        <w:rPr>
          <w:rFonts w:ascii="新細明體" w:eastAsia="新細明體" w:hAnsi="新細明體" w:cs="新細明體" w:hint="eastAsia"/>
          <w:b/>
          <w:bCs/>
          <w:color w:val="auto"/>
          <w:kern w:val="2"/>
          <w:szCs w:val="22"/>
          <w:u w:val="single"/>
        </w:rPr>
        <w:t>但不包括</w:t>
      </w:r>
      <w:r w:rsidRPr="007720E7">
        <w:rPr>
          <w:rFonts w:ascii="新細明體" w:eastAsia="新細明體" w:hAnsi="新細明體" w:cs="新細明體" w:hint="eastAsia"/>
          <w:color w:val="auto"/>
          <w:kern w:val="2"/>
          <w:szCs w:val="22"/>
        </w:rPr>
        <w:t>現金透支</w:t>
      </w:r>
      <w:r>
        <w:rPr>
          <w:rFonts w:ascii="新細明體" w:eastAsia="新細明體" w:hAnsi="新細明體" w:cs="新細明體" w:hint="eastAsia"/>
          <w:color w:val="auto"/>
          <w:kern w:val="2"/>
          <w:szCs w:val="22"/>
        </w:rPr>
        <w:t>交易</w:t>
      </w:r>
      <w:r w:rsidRPr="007720E7">
        <w:rPr>
          <w:rFonts w:ascii="新細明體" w:eastAsia="新細明體" w:hAnsi="新細明體" w:cs="新細明體" w:hint="eastAsia"/>
          <w:color w:val="auto"/>
          <w:kern w:val="2"/>
          <w:szCs w:val="22"/>
        </w:rPr>
        <w:t>丶</w:t>
      </w:r>
      <w:r>
        <w:rPr>
          <w:rFonts w:ascii="新細明體" w:eastAsia="新細明體" w:hAnsi="新細明體" w:cs="新細明體" w:hint="eastAsia"/>
          <w:color w:val="auto"/>
          <w:kern w:val="2"/>
          <w:szCs w:val="22"/>
        </w:rPr>
        <w:t>繳付</w:t>
      </w:r>
      <w:r w:rsidRPr="007720E7">
        <w:rPr>
          <w:rFonts w:ascii="新細明體" w:eastAsia="新細明體" w:hAnsi="新細明體" w:cs="新細明體" w:hint="eastAsia"/>
          <w:color w:val="auto"/>
          <w:kern w:val="2"/>
          <w:szCs w:val="22"/>
        </w:rPr>
        <w:t>信用卡</w:t>
      </w:r>
      <w:r>
        <w:rPr>
          <w:rFonts w:ascii="新細明體" w:eastAsia="新細明體" w:hAnsi="新細明體" w:cs="新細明體" w:hint="eastAsia"/>
          <w:color w:val="auto"/>
          <w:kern w:val="2"/>
          <w:szCs w:val="22"/>
        </w:rPr>
        <w:t>費用及</w:t>
      </w:r>
      <w:r w:rsidRPr="007720E7">
        <w:rPr>
          <w:rFonts w:ascii="新細明體" w:eastAsia="新細明體" w:hAnsi="新細明體" w:cs="新細明體" w:hint="eastAsia"/>
          <w:color w:val="auto"/>
          <w:kern w:val="2"/>
          <w:szCs w:val="22"/>
        </w:rPr>
        <w:t>收費(</w:t>
      </w:r>
      <w:r>
        <w:rPr>
          <w:rFonts w:ascii="新細明體" w:eastAsia="新細明體" w:hAnsi="新細明體" w:cs="新細明體" w:hint="eastAsia"/>
          <w:color w:val="auto"/>
          <w:kern w:val="2"/>
          <w:szCs w:val="22"/>
        </w:rPr>
        <w:t>例如</w:t>
      </w:r>
      <w:r w:rsidRPr="007720E7">
        <w:rPr>
          <w:rFonts w:ascii="新細明體" w:eastAsia="新細明體" w:hAnsi="新細明體" w:cs="新細明體" w:hint="eastAsia"/>
          <w:color w:val="auto"/>
          <w:kern w:val="2"/>
          <w:szCs w:val="22"/>
        </w:rPr>
        <w:t>年費丶利息</w:t>
      </w:r>
      <w:r>
        <w:rPr>
          <w:rFonts w:ascii="新細明體" w:eastAsia="新細明體" w:hAnsi="新細明體" w:cs="新細明體" w:hint="eastAsia"/>
          <w:color w:val="auto"/>
          <w:kern w:val="2"/>
          <w:szCs w:val="22"/>
        </w:rPr>
        <w:t>或</w:t>
      </w:r>
      <w:r w:rsidRPr="007720E7">
        <w:rPr>
          <w:rFonts w:ascii="新細明體" w:eastAsia="新細明體" w:hAnsi="新細明體" w:cs="新細明體" w:hint="eastAsia"/>
          <w:color w:val="auto"/>
          <w:kern w:val="2"/>
          <w:szCs w:val="22"/>
        </w:rPr>
        <w:t>財務費用丶逾期費用丶超出信用</w:t>
      </w:r>
      <w:r>
        <w:rPr>
          <w:rFonts w:ascii="新細明體" w:eastAsia="新細明體" w:hAnsi="新細明體" w:cs="新細明體" w:hint="eastAsia"/>
          <w:color w:val="auto"/>
          <w:kern w:val="2"/>
          <w:szCs w:val="22"/>
        </w:rPr>
        <w:t>限</w:t>
      </w:r>
      <w:r w:rsidRPr="007720E7">
        <w:rPr>
          <w:rFonts w:ascii="新細明體" w:eastAsia="新細明體" w:hAnsi="新細明體" w:cs="新細明體" w:hint="eastAsia"/>
          <w:color w:val="auto"/>
          <w:kern w:val="2"/>
          <w:szCs w:val="22"/>
        </w:rPr>
        <w:t>額手續費丶現金透支手續費及其他費用</w:t>
      </w:r>
      <w:r w:rsidRPr="007720E7">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丶</w:t>
      </w:r>
      <w:r w:rsidRPr="006F7B0E">
        <w:rPr>
          <w:rFonts w:ascii="新細明體" w:eastAsia="新細明體" w:hAnsi="新細明體" w:cs="新細明體" w:hint="eastAsia"/>
          <w:color w:val="auto"/>
          <w:kern w:val="2"/>
          <w:szCs w:val="22"/>
        </w:rPr>
        <w:t>繳付予稅務局之稅項、以網上銀行或網上支付系統繳費或繳交公共事務費用丶保險費用丶</w:t>
      </w:r>
      <w:r w:rsidR="001B45B0" w:rsidRPr="001B45B0">
        <w:rPr>
          <w:rFonts w:ascii="新細明體" w:eastAsia="新細明體" w:hAnsi="新細明體" w:cs="新細明體" w:hint="eastAsia"/>
          <w:color w:val="auto"/>
          <w:kern w:val="2"/>
          <w:szCs w:val="22"/>
        </w:rPr>
        <w:t>慈善或社會服務捐款</w:t>
      </w:r>
      <w:r w:rsidR="001B45B0">
        <w:rPr>
          <w:rFonts w:ascii="新細明體" w:eastAsia="新細明體" w:hAnsi="新細明體" w:cs="新細明體" w:hint="eastAsia"/>
          <w:color w:val="auto"/>
          <w:kern w:val="2"/>
          <w:szCs w:val="22"/>
        </w:rPr>
        <w:t>、</w:t>
      </w:r>
      <w:r w:rsidRPr="006F7B0E">
        <w:rPr>
          <w:rFonts w:ascii="新細明體" w:eastAsia="新細明體" w:hAnsi="新細明體" w:cs="新細明體" w:hint="eastAsia"/>
          <w:color w:val="auto"/>
          <w:kern w:val="2"/>
          <w:szCs w:val="22"/>
        </w:rPr>
        <w:t>繳交</w:t>
      </w:r>
      <w:r>
        <w:rPr>
          <w:rFonts w:ascii="新細明體" w:eastAsia="新細明體" w:hAnsi="新細明體" w:cs="新細明體" w:hint="eastAsia"/>
          <w:color w:val="auto"/>
          <w:kern w:val="2"/>
          <w:szCs w:val="22"/>
        </w:rPr>
        <w:t>單位信託或</w:t>
      </w:r>
      <w:r w:rsidRPr="006F7B0E">
        <w:rPr>
          <w:rFonts w:ascii="新細明體" w:eastAsia="新細明體" w:hAnsi="新細明體" w:cs="新細明體" w:hint="eastAsia"/>
          <w:color w:val="auto"/>
          <w:kern w:val="2"/>
          <w:szCs w:val="22"/>
        </w:rPr>
        <w:t>基金之供款</w:t>
      </w:r>
      <w:r w:rsidRPr="007720E7">
        <w:rPr>
          <w:rFonts w:ascii="新細明體" w:eastAsia="新細明體" w:hAnsi="新細明體" w:cs="新細明體" w:hint="eastAsia"/>
          <w:color w:val="auto"/>
          <w:kern w:val="2"/>
          <w:szCs w:val="22"/>
        </w:rPr>
        <w:t>丶</w:t>
      </w:r>
      <w:r w:rsidRPr="007720E7">
        <w:rPr>
          <w:rFonts w:ascii="新細明體" w:eastAsia="新細明體" w:hAnsi="新細明體" w:cs="新細明體"/>
          <w:color w:val="auto"/>
          <w:kern w:val="2"/>
          <w:szCs w:val="22"/>
        </w:rPr>
        <w:t>賭場交</w:t>
      </w:r>
      <w:r w:rsidRPr="007720E7">
        <w:rPr>
          <w:rFonts w:ascii="新細明體" w:eastAsia="新細明體" w:hAnsi="新細明體" w:cs="新細明體" w:hint="eastAsia"/>
          <w:color w:val="auto"/>
          <w:kern w:val="2"/>
          <w:szCs w:val="22"/>
        </w:rPr>
        <w:t>易丶任何</w:t>
      </w:r>
      <w:r w:rsidRPr="007720E7">
        <w:rPr>
          <w:rFonts w:ascii="新細明體" w:eastAsia="新細明體" w:hAnsi="新細明體" w:cs="新細明體"/>
          <w:color w:val="auto"/>
          <w:kern w:val="2"/>
          <w:szCs w:val="22"/>
        </w:rPr>
        <w:t>貨</w:t>
      </w:r>
      <w:r w:rsidRPr="007720E7">
        <w:rPr>
          <w:rFonts w:ascii="新細明體" w:eastAsia="新細明體" w:hAnsi="新細明體" w:cs="新細明體" w:hint="eastAsia"/>
          <w:color w:val="auto"/>
          <w:kern w:val="2"/>
          <w:szCs w:val="22"/>
        </w:rPr>
        <w:t>幣及電子</w:t>
      </w:r>
      <w:r w:rsidRPr="007720E7">
        <w:rPr>
          <w:rFonts w:ascii="新細明體" w:eastAsia="新細明體" w:hAnsi="新細明體" w:cs="新細明體"/>
          <w:color w:val="auto"/>
          <w:kern w:val="2"/>
          <w:szCs w:val="22"/>
        </w:rPr>
        <w:t>貨</w:t>
      </w:r>
      <w:r w:rsidRPr="007720E7">
        <w:rPr>
          <w:rFonts w:ascii="新細明體" w:eastAsia="新細明體" w:hAnsi="新細明體" w:cs="新細明體" w:hint="eastAsia"/>
          <w:color w:val="auto"/>
          <w:kern w:val="2"/>
          <w:szCs w:val="22"/>
        </w:rPr>
        <w:t>幣</w:t>
      </w:r>
      <w:r w:rsidRPr="007720E7">
        <w:rPr>
          <w:rFonts w:ascii="新細明體" w:eastAsia="新細明體" w:hAnsi="新細明體" w:cs="新細明體"/>
          <w:color w:val="auto"/>
          <w:kern w:val="2"/>
          <w:szCs w:val="22"/>
        </w:rPr>
        <w:t>交</w:t>
      </w:r>
      <w:r w:rsidRPr="007720E7">
        <w:rPr>
          <w:rFonts w:ascii="新細明體" w:eastAsia="新細明體" w:hAnsi="新細明體" w:cs="新細明體" w:hint="eastAsia"/>
          <w:color w:val="auto"/>
          <w:kern w:val="2"/>
          <w:szCs w:val="22"/>
        </w:rPr>
        <w:t>易(包括但不限於</w:t>
      </w:r>
      <w:r w:rsidRPr="007720E7">
        <w:rPr>
          <w:rFonts w:ascii="新細明體" w:eastAsia="新細明體" w:hAnsi="新細明體" w:cs="新細明體"/>
          <w:color w:val="auto"/>
          <w:kern w:val="2"/>
          <w:szCs w:val="22"/>
        </w:rPr>
        <w:t>透過快速支付系統</w:t>
      </w:r>
      <w:r w:rsidRPr="007720E7">
        <w:rPr>
          <w:rFonts w:ascii="新細明體" w:eastAsia="新細明體" w:hAnsi="新細明體" w:cs="新細明體" w:hint="eastAsia"/>
          <w:color w:val="auto"/>
          <w:kern w:val="2"/>
          <w:szCs w:val="22"/>
        </w:rPr>
        <w:t>或流動</w:t>
      </w:r>
      <w:r>
        <w:rPr>
          <w:rFonts w:ascii="新細明體" w:eastAsia="新細明體" w:hAnsi="新細明體" w:cs="新細明體" w:hint="eastAsia"/>
          <w:color w:val="auto"/>
          <w:kern w:val="2"/>
          <w:szCs w:val="22"/>
        </w:rPr>
        <w:t>裝置／</w:t>
      </w:r>
      <w:r w:rsidRPr="007720E7">
        <w:rPr>
          <w:rFonts w:ascii="新細明體" w:eastAsia="新細明體" w:hAnsi="新細明體" w:cs="新細明體" w:hint="eastAsia"/>
          <w:color w:val="auto"/>
          <w:kern w:val="2"/>
          <w:szCs w:val="22"/>
        </w:rPr>
        <w:t>應用程式</w:t>
      </w:r>
      <w:r>
        <w:rPr>
          <w:rFonts w:ascii="新細明體" w:eastAsia="新細明體" w:hAnsi="新細明體" w:cs="新細明體" w:hint="eastAsia"/>
          <w:color w:val="auto"/>
          <w:kern w:val="2"/>
          <w:szCs w:val="22"/>
        </w:rPr>
        <w:t>／電子支付平台</w:t>
      </w:r>
      <w:r w:rsidRPr="007720E7">
        <w:rPr>
          <w:rFonts w:ascii="新細明體" w:eastAsia="新細明體" w:hAnsi="新細明體" w:cs="新細明體" w:hint="eastAsia"/>
          <w:color w:val="auto"/>
          <w:kern w:val="2"/>
          <w:szCs w:val="22"/>
        </w:rPr>
        <w:t>所</w:t>
      </w:r>
      <w:r w:rsidRPr="007720E7">
        <w:rPr>
          <w:rFonts w:ascii="新細明體" w:eastAsia="新細明體" w:hAnsi="新細明體" w:cs="新細明體"/>
          <w:color w:val="auto"/>
          <w:kern w:val="2"/>
          <w:szCs w:val="22"/>
        </w:rPr>
        <w:t>進行之交</w:t>
      </w:r>
      <w:r w:rsidRPr="007720E7">
        <w:rPr>
          <w:rFonts w:ascii="新細明體" w:eastAsia="新細明體" w:hAnsi="新細明體" w:cs="新細明體" w:hint="eastAsia"/>
          <w:color w:val="auto"/>
          <w:kern w:val="2"/>
          <w:szCs w:val="22"/>
        </w:rPr>
        <w:t>易)</w:t>
      </w:r>
      <w:r>
        <w:rPr>
          <w:rFonts w:ascii="新細明體" w:eastAsia="新細明體" w:hAnsi="新細明體" w:cs="新細明體" w:hint="eastAsia"/>
          <w:color w:val="auto"/>
          <w:kern w:val="2"/>
          <w:szCs w:val="22"/>
        </w:rPr>
        <w:t>、</w:t>
      </w:r>
      <w:r w:rsidRPr="007720E7">
        <w:rPr>
          <w:rFonts w:ascii="新細明體" w:eastAsia="新細明體" w:hAnsi="新細明體" w:cs="新細明體" w:hint="eastAsia"/>
          <w:color w:val="auto"/>
          <w:kern w:val="2"/>
          <w:szCs w:val="22"/>
        </w:rPr>
        <w:t>或</w:t>
      </w:r>
      <w:r>
        <w:rPr>
          <w:rFonts w:ascii="新細明體" w:eastAsia="新細明體" w:hAnsi="新細明體" w:cs="新細明體" w:hint="eastAsia"/>
          <w:color w:val="auto"/>
          <w:kern w:val="2"/>
          <w:szCs w:val="22"/>
        </w:rPr>
        <w:t>增</w:t>
      </w:r>
      <w:r w:rsidRPr="007720E7">
        <w:rPr>
          <w:rFonts w:ascii="新細明體" w:eastAsia="新細明體" w:hAnsi="新細明體" w:cs="新細明體" w:hint="eastAsia"/>
          <w:color w:val="auto"/>
          <w:kern w:val="2"/>
          <w:szCs w:val="22"/>
        </w:rPr>
        <w:t>值電子錢包丶提取現金丶信用卡借貸丶分期付款丶</w:t>
      </w:r>
      <w:r w:rsidRPr="007720E7">
        <w:rPr>
          <w:rFonts w:ascii="新細明體" w:eastAsia="新細明體" w:hAnsi="新細明體" w:cs="新細明體"/>
          <w:color w:val="auto"/>
          <w:kern w:val="2"/>
          <w:szCs w:val="22"/>
        </w:rPr>
        <w:t>未</w:t>
      </w:r>
      <w:r>
        <w:rPr>
          <w:rFonts w:ascii="新細明體" w:eastAsia="新細明體" w:hAnsi="新細明體" w:cs="新細明體" w:hint="eastAsia"/>
          <w:color w:val="auto"/>
          <w:kern w:val="2"/>
          <w:szCs w:val="22"/>
        </w:rPr>
        <w:t>記</w:t>
      </w:r>
      <w:r w:rsidRPr="007720E7">
        <w:rPr>
          <w:rFonts w:ascii="新細明體" w:eastAsia="新細明體" w:hAnsi="新細明體" w:cs="新細明體"/>
          <w:color w:val="auto"/>
          <w:kern w:val="2"/>
          <w:szCs w:val="22"/>
        </w:rPr>
        <w:t>賬</w:t>
      </w:r>
      <w:r w:rsidRPr="006F7B0E">
        <w:rPr>
          <w:rFonts w:ascii="新細明體" w:eastAsia="新細明體" w:hAnsi="新細明體" w:cs="新細明體"/>
          <w:color w:val="auto"/>
          <w:kern w:val="2"/>
          <w:szCs w:val="22"/>
        </w:rPr>
        <w:t>／</w:t>
      </w:r>
      <w:r w:rsidRPr="007720E7">
        <w:rPr>
          <w:rFonts w:ascii="新細明體" w:eastAsia="新細明體" w:hAnsi="新細明體" w:cs="新細明體"/>
          <w:color w:val="auto"/>
          <w:kern w:val="2"/>
          <w:szCs w:val="22"/>
        </w:rPr>
        <w:t>取消</w:t>
      </w:r>
      <w:r w:rsidRPr="006F7B0E">
        <w:rPr>
          <w:rFonts w:ascii="新細明體" w:eastAsia="新細明體" w:hAnsi="新細明體" w:cs="新細明體"/>
          <w:color w:val="auto"/>
          <w:kern w:val="2"/>
          <w:szCs w:val="22"/>
        </w:rPr>
        <w:t>／</w:t>
      </w:r>
      <w:r w:rsidRPr="007720E7">
        <w:rPr>
          <w:rFonts w:ascii="新細明體" w:eastAsia="新細明體" w:hAnsi="新細明體" w:cs="新細明體"/>
          <w:color w:val="auto"/>
          <w:kern w:val="2"/>
          <w:szCs w:val="22"/>
        </w:rPr>
        <w:t>退款</w:t>
      </w:r>
      <w:r>
        <w:rPr>
          <w:rFonts w:ascii="新細明體" w:eastAsia="新細明體" w:hAnsi="新細明體" w:cs="新細明體" w:hint="eastAsia"/>
          <w:color w:val="auto"/>
          <w:kern w:val="2"/>
          <w:szCs w:val="22"/>
        </w:rPr>
        <w:t>／虛假</w:t>
      </w:r>
      <w:r w:rsidRPr="007720E7">
        <w:rPr>
          <w:rFonts w:ascii="新細明體" w:eastAsia="新細明體" w:hAnsi="新細明體" w:cs="新細明體"/>
          <w:color w:val="auto"/>
          <w:kern w:val="2"/>
          <w:szCs w:val="22"/>
        </w:rPr>
        <w:t>交</w:t>
      </w:r>
      <w:r w:rsidRPr="007720E7">
        <w:rPr>
          <w:rFonts w:ascii="新細明體" w:eastAsia="新細明體" w:hAnsi="新細明體" w:cs="新細明體" w:hint="eastAsia"/>
          <w:color w:val="auto"/>
          <w:kern w:val="2"/>
          <w:szCs w:val="22"/>
        </w:rPr>
        <w:t>易</w:t>
      </w:r>
      <w:r>
        <w:rPr>
          <w:rFonts w:ascii="新細明體" w:eastAsia="新細明體" w:hAnsi="新細明體" w:cs="新細明體" w:hint="eastAsia"/>
          <w:color w:val="auto"/>
          <w:kern w:val="2"/>
          <w:szCs w:val="22"/>
        </w:rPr>
        <w:t>或任何</w:t>
      </w:r>
      <w:r w:rsidRPr="007720E7">
        <w:rPr>
          <w:rFonts w:ascii="新細明體" w:eastAsia="新細明體" w:hAnsi="新細明體" w:cs="新細明體"/>
          <w:color w:val="auto"/>
          <w:kern w:val="2"/>
          <w:szCs w:val="22"/>
        </w:rPr>
        <w:t>其他未</w:t>
      </w:r>
      <w:r>
        <w:rPr>
          <w:rFonts w:ascii="新細明體" w:eastAsia="新細明體" w:hAnsi="新細明體" w:cs="新細明體" w:hint="eastAsia"/>
          <w:color w:val="auto"/>
          <w:kern w:val="2"/>
          <w:szCs w:val="22"/>
        </w:rPr>
        <w:t>經</w:t>
      </w:r>
      <w:r w:rsidRPr="007720E7">
        <w:rPr>
          <w:rFonts w:ascii="新細明體" w:eastAsia="新細明體" w:hAnsi="新細明體" w:cs="新細明體"/>
          <w:color w:val="auto"/>
          <w:kern w:val="2"/>
          <w:szCs w:val="22"/>
        </w:rPr>
        <w:t>授權交</w:t>
      </w:r>
      <w:r w:rsidRPr="007720E7">
        <w:rPr>
          <w:rFonts w:ascii="新細明體" w:eastAsia="新細明體" w:hAnsi="新細明體" w:cs="新細明體" w:hint="eastAsia"/>
          <w:color w:val="auto"/>
          <w:kern w:val="2"/>
          <w:szCs w:val="22"/>
        </w:rPr>
        <w:t>易。合資格</w:t>
      </w:r>
      <w:r>
        <w:rPr>
          <w:rFonts w:ascii="新細明體" w:eastAsia="新細明體" w:hAnsi="新細明體" w:cs="新細明體" w:hint="eastAsia"/>
          <w:color w:val="auto"/>
          <w:kern w:val="2"/>
          <w:szCs w:val="22"/>
        </w:rPr>
        <w:t>客戶有關合資格</w:t>
      </w:r>
      <w:r w:rsidRPr="007720E7">
        <w:rPr>
          <w:rFonts w:ascii="新細明體" w:eastAsia="新細明體" w:hAnsi="新細明體" w:cs="新細明體" w:hint="eastAsia"/>
          <w:color w:val="auto"/>
          <w:kern w:val="2"/>
          <w:szCs w:val="22"/>
        </w:rPr>
        <w:t>零售簽賬交易</w:t>
      </w:r>
      <w:r>
        <w:rPr>
          <w:rFonts w:ascii="新細明體" w:eastAsia="新細明體" w:hAnsi="新細明體" w:cs="新細明體" w:hint="eastAsia"/>
          <w:color w:val="auto"/>
          <w:kern w:val="2"/>
          <w:szCs w:val="22"/>
        </w:rPr>
        <w:t>累積金額的紀錄以</w:t>
      </w:r>
      <w:r w:rsidRPr="007720E7">
        <w:rPr>
          <w:rFonts w:ascii="新細明體" w:eastAsia="新細明體" w:hAnsi="新細明體" w:cs="新細明體" w:hint="eastAsia"/>
          <w:color w:val="auto"/>
          <w:kern w:val="2"/>
          <w:szCs w:val="22"/>
        </w:rPr>
        <w:t>亞洲聯合財務</w:t>
      </w:r>
      <w:r>
        <w:rPr>
          <w:rFonts w:ascii="新細明體" w:eastAsia="新細明體" w:hAnsi="新細明體" w:cs="新細明體" w:hint="eastAsia"/>
          <w:color w:val="auto"/>
          <w:kern w:val="2"/>
          <w:szCs w:val="22"/>
        </w:rPr>
        <w:t>的相關</w:t>
      </w:r>
      <w:r w:rsidRPr="007720E7">
        <w:rPr>
          <w:rFonts w:ascii="新細明體" w:eastAsia="新細明體" w:hAnsi="新細明體" w:cs="新細明體" w:hint="eastAsia"/>
          <w:color w:val="auto"/>
          <w:kern w:val="2"/>
          <w:szCs w:val="22"/>
        </w:rPr>
        <w:t>交易紀錄為</w:t>
      </w:r>
      <w:proofErr w:type="gramStart"/>
      <w:r w:rsidRPr="007720E7">
        <w:rPr>
          <w:rFonts w:ascii="新細明體" w:eastAsia="新細明體" w:hAnsi="新細明體" w:cs="新細明體" w:hint="eastAsia"/>
          <w:color w:val="auto"/>
          <w:kern w:val="2"/>
          <w:szCs w:val="22"/>
        </w:rPr>
        <w:t>準</w:t>
      </w:r>
      <w:proofErr w:type="gramEnd"/>
      <w:r w:rsidRPr="007720E7">
        <w:rPr>
          <w:rFonts w:ascii="新細明體" w:eastAsia="新細明體" w:hAnsi="新細明體" w:cs="新細明體" w:hint="eastAsia"/>
          <w:color w:val="auto"/>
          <w:kern w:val="2"/>
          <w:szCs w:val="22"/>
        </w:rPr>
        <w:t>。所有合資格零售簽賬交易將以環球信用卡組織及亞洲聯合財務所編定之商戶類別</w:t>
      </w:r>
      <w:r w:rsidRPr="007720E7">
        <w:rPr>
          <w:rFonts w:ascii="新細明體" w:eastAsia="新細明體" w:hAnsi="新細明體" w:cs="新細明體"/>
          <w:color w:val="auto"/>
          <w:kern w:val="2"/>
          <w:szCs w:val="22"/>
        </w:rPr>
        <w:t>編</w:t>
      </w:r>
      <w:r w:rsidRPr="007720E7">
        <w:rPr>
          <w:rFonts w:ascii="新細明體" w:eastAsia="新細明體" w:hAnsi="新細明體" w:cs="新細明體" w:hint="eastAsia"/>
          <w:color w:val="auto"/>
          <w:kern w:val="2"/>
          <w:szCs w:val="22"/>
        </w:rPr>
        <w:t>碼為</w:t>
      </w:r>
      <w:proofErr w:type="gramStart"/>
      <w:r w:rsidRPr="007720E7">
        <w:rPr>
          <w:rFonts w:ascii="新細明體" w:eastAsia="新細明體" w:hAnsi="新細明體" w:cs="新細明體" w:hint="eastAsia"/>
          <w:color w:val="auto"/>
          <w:kern w:val="2"/>
          <w:szCs w:val="22"/>
        </w:rPr>
        <w:t>準</w:t>
      </w:r>
      <w:proofErr w:type="gramEnd"/>
      <w:r w:rsidRPr="007720E7">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並</w:t>
      </w:r>
      <w:r>
        <w:rPr>
          <w:rFonts w:ascii="新細明體" w:eastAsia="新細明體" w:hAnsi="新細明體" w:cs="新細明體" w:hint="eastAsia"/>
          <w:color w:val="auto"/>
          <w:kern w:val="2"/>
          <w:szCs w:val="22"/>
        </w:rPr>
        <w:t>可經由</w:t>
      </w:r>
      <w:r w:rsidRPr="007720E7">
        <w:rPr>
          <w:rFonts w:ascii="新細明體" w:eastAsia="新細明體" w:hAnsi="新細明體" w:cs="新細明體" w:hint="eastAsia"/>
          <w:color w:val="auto"/>
          <w:kern w:val="2"/>
          <w:szCs w:val="22"/>
        </w:rPr>
        <w:t>環球信用卡組織及亞洲聯合財務不時更改</w:t>
      </w:r>
      <w:r w:rsidRPr="007720E7">
        <w:rPr>
          <w:rFonts w:ascii="新細明體" w:eastAsia="新細明體" w:hAnsi="新細明體" w:cs="新細明體"/>
          <w:color w:val="auto"/>
          <w:kern w:val="2"/>
          <w:szCs w:val="22"/>
        </w:rPr>
        <w:t>而毋須另行通</w:t>
      </w:r>
      <w:r w:rsidRPr="007720E7">
        <w:rPr>
          <w:rFonts w:ascii="新細明體" w:eastAsia="新細明體" w:hAnsi="新細明體" w:cs="新細明體" w:hint="eastAsia"/>
          <w:color w:val="auto"/>
          <w:kern w:val="2"/>
          <w:szCs w:val="22"/>
        </w:rPr>
        <w:t>知。</w:t>
      </w:r>
      <w:r w:rsidRPr="007720E7">
        <w:rPr>
          <w:rFonts w:ascii="新細明體" w:eastAsia="新細明體" w:hAnsi="新細明體" w:cs="新細明體"/>
          <w:color w:val="auto"/>
          <w:kern w:val="2"/>
          <w:szCs w:val="22"/>
        </w:rPr>
        <w:t>如有任</w:t>
      </w:r>
      <w:r w:rsidRPr="007720E7">
        <w:rPr>
          <w:rFonts w:ascii="新細明體" w:eastAsia="新細明體" w:hAnsi="新細明體" w:cs="新細明體" w:hint="eastAsia"/>
          <w:color w:val="auto"/>
          <w:kern w:val="2"/>
          <w:szCs w:val="22"/>
        </w:rPr>
        <w:t>何</w:t>
      </w:r>
      <w:r>
        <w:rPr>
          <w:rFonts w:ascii="新細明體" w:eastAsia="新細明體" w:hAnsi="新細明體" w:cs="新細明體" w:hint="eastAsia"/>
          <w:color w:val="auto"/>
          <w:kern w:val="2"/>
          <w:szCs w:val="22"/>
        </w:rPr>
        <w:t>關於</w:t>
      </w:r>
      <w:r w:rsidRPr="007720E7">
        <w:rPr>
          <w:rFonts w:ascii="新細明體" w:eastAsia="新細明體" w:hAnsi="新細明體" w:cs="新細明體" w:hint="eastAsia"/>
          <w:color w:val="auto"/>
          <w:kern w:val="2"/>
          <w:szCs w:val="22"/>
        </w:rPr>
        <w:t>合資格零售簽賬交易</w:t>
      </w:r>
      <w:r>
        <w:rPr>
          <w:rFonts w:ascii="新細明體" w:eastAsia="新細明體" w:hAnsi="新細明體" w:cs="新細明體" w:hint="eastAsia"/>
          <w:color w:val="auto"/>
          <w:kern w:val="2"/>
          <w:szCs w:val="22"/>
        </w:rPr>
        <w:t>的</w:t>
      </w:r>
      <w:r w:rsidRPr="007720E7">
        <w:rPr>
          <w:rFonts w:ascii="新細明體" w:eastAsia="新細明體" w:hAnsi="新細明體" w:cs="新細明體"/>
          <w:color w:val="auto"/>
          <w:kern w:val="2"/>
          <w:szCs w:val="22"/>
        </w:rPr>
        <w:t>爭</w:t>
      </w:r>
      <w:r w:rsidRPr="007720E7">
        <w:rPr>
          <w:rFonts w:ascii="新細明體" w:eastAsia="新細明體" w:hAnsi="新細明體" w:cs="新細明體" w:hint="eastAsia"/>
          <w:color w:val="auto"/>
          <w:kern w:val="2"/>
          <w:szCs w:val="22"/>
        </w:rPr>
        <w:t>議</w:t>
      </w:r>
      <w:r w:rsidRPr="007720E7">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亞洲聯合財務</w:t>
      </w:r>
      <w:r w:rsidRPr="007720E7">
        <w:rPr>
          <w:rFonts w:ascii="新細明體" w:eastAsia="新細明體" w:hAnsi="新細明體" w:cs="新細明體"/>
          <w:color w:val="auto"/>
          <w:kern w:val="2"/>
          <w:szCs w:val="22"/>
        </w:rPr>
        <w:t>保留最終決定權</w:t>
      </w:r>
      <w:r w:rsidRPr="007720E7">
        <w:rPr>
          <w:rFonts w:ascii="新細明體" w:eastAsia="新細明體" w:hAnsi="新細明體" w:cs="新細明體" w:hint="eastAsia"/>
          <w:color w:val="auto"/>
          <w:kern w:val="2"/>
          <w:szCs w:val="22"/>
        </w:rPr>
        <w:t>。</w:t>
      </w:r>
    </w:p>
    <w:p w14:paraId="43CA2A0E" w14:textId="77777777" w:rsidR="0007167F" w:rsidRPr="0007167F" w:rsidRDefault="0007167F" w:rsidP="0007167F">
      <w:pPr>
        <w:pStyle w:val="Default"/>
        <w:rPr>
          <w:rFonts w:ascii="Arial" w:eastAsiaTheme="majorEastAsia" w:hAnsi="Arial" w:cs="Arial"/>
          <w:color w:val="auto"/>
          <w:lang w:val="en-HK"/>
        </w:rPr>
      </w:pPr>
    </w:p>
    <w:p w14:paraId="362A3B30" w14:textId="6496139D" w:rsidR="00A6656B" w:rsidRPr="00167B4C" w:rsidRDefault="00A6656B" w:rsidP="0007167F">
      <w:pPr>
        <w:pStyle w:val="Default"/>
        <w:numPr>
          <w:ilvl w:val="0"/>
          <w:numId w:val="6"/>
        </w:numPr>
        <w:ind w:left="426" w:hanging="426"/>
        <w:rPr>
          <w:rFonts w:ascii="Arial" w:eastAsiaTheme="majorEastAsia" w:hAnsi="Arial" w:cs="Arial"/>
          <w:color w:val="auto"/>
          <w:lang w:val="en-HK"/>
        </w:rPr>
      </w:pPr>
      <w:r w:rsidRPr="00A6656B">
        <w:rPr>
          <w:rFonts w:ascii="Arial" w:eastAsiaTheme="majorEastAsia" w:hAnsi="Arial" w:cs="Arial" w:hint="eastAsia"/>
          <w:color w:val="auto"/>
          <w:lang w:val="en-HK"/>
        </w:rPr>
        <w:t>現金</w:t>
      </w:r>
      <w:proofErr w:type="gramStart"/>
      <w:r w:rsidRPr="00A6656B">
        <w:rPr>
          <w:rFonts w:ascii="Arial" w:eastAsiaTheme="majorEastAsia" w:hAnsi="Arial" w:cs="Arial" w:hint="eastAsia"/>
          <w:color w:val="auto"/>
          <w:lang w:val="en-HK"/>
        </w:rPr>
        <w:t>回贈會於</w:t>
      </w:r>
      <w:proofErr w:type="gramEnd"/>
      <w:r w:rsidRPr="00A6656B">
        <w:rPr>
          <w:rFonts w:ascii="Arial" w:eastAsiaTheme="majorEastAsia" w:hAnsi="Arial" w:cs="Arial" w:hint="eastAsia"/>
          <w:color w:val="auto"/>
          <w:lang w:val="en-HK"/>
        </w:rPr>
        <w:t>合資格零售簽賬交易顯示於</w:t>
      </w:r>
      <w:r>
        <w:rPr>
          <w:rFonts w:ascii="Arial" w:eastAsiaTheme="majorEastAsia" w:hAnsi="Arial" w:cs="Arial" w:hint="eastAsia"/>
          <w:color w:val="auto"/>
          <w:lang w:val="en-HK"/>
        </w:rPr>
        <w:t>合資格信用卡</w:t>
      </w:r>
      <w:r w:rsidRPr="00A6656B">
        <w:rPr>
          <w:rFonts w:ascii="Arial" w:eastAsiaTheme="majorEastAsia" w:hAnsi="Arial" w:cs="Arial" w:hint="eastAsia"/>
          <w:color w:val="auto"/>
          <w:lang w:val="en-HK"/>
        </w:rPr>
        <w:t>賬戶月結單後的</w:t>
      </w:r>
      <w:proofErr w:type="gramStart"/>
      <w:r w:rsidRPr="00A6656B">
        <w:rPr>
          <w:rFonts w:ascii="Arial" w:eastAsiaTheme="majorEastAsia" w:hAnsi="Arial" w:cs="Arial" w:hint="eastAsia"/>
          <w:color w:val="auto"/>
          <w:lang w:val="en-HK"/>
        </w:rPr>
        <w:t>下一期</w:t>
      </w:r>
      <w:r>
        <w:rPr>
          <w:rFonts w:ascii="Arial" w:eastAsiaTheme="majorEastAsia" w:hAnsi="Arial" w:cs="Arial" w:hint="eastAsia"/>
          <w:color w:val="auto"/>
          <w:lang w:val="en-HK"/>
        </w:rPr>
        <w:t>合資格</w:t>
      </w:r>
      <w:proofErr w:type="gramEnd"/>
      <w:r>
        <w:rPr>
          <w:rFonts w:ascii="Arial" w:eastAsiaTheme="majorEastAsia" w:hAnsi="Arial" w:cs="Arial" w:hint="eastAsia"/>
          <w:color w:val="auto"/>
          <w:lang w:val="en-HK"/>
        </w:rPr>
        <w:t>信用卡</w:t>
      </w:r>
      <w:r w:rsidRPr="00A6656B">
        <w:rPr>
          <w:rFonts w:ascii="Arial" w:eastAsiaTheme="majorEastAsia" w:hAnsi="Arial" w:cs="Arial" w:hint="eastAsia"/>
          <w:color w:val="auto"/>
          <w:lang w:val="en-HK"/>
        </w:rPr>
        <w:t>賬戶月結單中存入</w:t>
      </w:r>
      <w:r>
        <w:rPr>
          <w:rFonts w:ascii="Arial" w:eastAsiaTheme="majorEastAsia" w:hAnsi="Arial" w:cs="Arial" w:hint="eastAsia"/>
          <w:color w:val="auto"/>
          <w:lang w:val="en-HK"/>
        </w:rPr>
        <w:t>合資格</w:t>
      </w:r>
      <w:r w:rsidRPr="00A6656B">
        <w:rPr>
          <w:rFonts w:ascii="Arial" w:eastAsiaTheme="majorEastAsia" w:hAnsi="Arial" w:cs="Arial" w:hint="eastAsia"/>
          <w:color w:val="auto"/>
          <w:lang w:val="en-HK"/>
        </w:rPr>
        <w:t>信用卡賬戶內。</w:t>
      </w:r>
      <w:r w:rsidRPr="0007167F">
        <w:rPr>
          <w:rFonts w:ascii="Arial" w:eastAsiaTheme="majorEastAsia" w:hAnsi="Arial" w:cs="Arial"/>
        </w:rPr>
        <w:t>現金</w:t>
      </w:r>
      <w:proofErr w:type="gramStart"/>
      <w:r w:rsidRPr="0007167F">
        <w:rPr>
          <w:rFonts w:ascii="Arial" w:eastAsiaTheme="majorEastAsia" w:hAnsi="Arial" w:cs="Arial"/>
        </w:rPr>
        <w:t>回贈</w:t>
      </w:r>
      <w:r>
        <w:rPr>
          <w:rFonts w:ascii="Arial" w:eastAsiaTheme="majorEastAsia" w:hAnsi="Arial" w:cs="Arial" w:hint="eastAsia"/>
        </w:rPr>
        <w:t>會</w:t>
      </w:r>
      <w:r w:rsidRPr="0007167F">
        <w:rPr>
          <w:rFonts w:ascii="Arial" w:eastAsiaTheme="majorEastAsia" w:hAnsi="Arial" w:cs="Arial"/>
        </w:rPr>
        <w:t>以</w:t>
      </w:r>
      <w:proofErr w:type="gramEnd"/>
      <w:r w:rsidRPr="0007167F">
        <w:rPr>
          <w:rFonts w:ascii="Arial" w:eastAsiaTheme="majorEastAsia" w:hAnsi="Arial" w:cs="Arial"/>
        </w:rPr>
        <w:t>折算至</w:t>
      </w:r>
      <w:r w:rsidRPr="0007167F">
        <w:rPr>
          <w:rFonts w:ascii="Arial" w:eastAsiaTheme="majorEastAsia" w:hAnsi="Arial" w:cs="Arial"/>
        </w:rPr>
        <w:t>2</w:t>
      </w:r>
      <w:r w:rsidRPr="0007167F">
        <w:rPr>
          <w:rFonts w:ascii="Arial" w:eastAsiaTheme="majorEastAsia" w:hAnsi="Arial" w:cs="Arial"/>
        </w:rPr>
        <w:t>個小數位計算。</w:t>
      </w:r>
    </w:p>
    <w:p w14:paraId="0D2D837F" w14:textId="77777777" w:rsidR="00A6656B" w:rsidRDefault="00A6656B" w:rsidP="00167B4C">
      <w:pPr>
        <w:pStyle w:val="ListParagraph"/>
        <w:rPr>
          <w:rFonts w:ascii="Arial" w:eastAsiaTheme="majorEastAsia" w:hAnsi="Arial" w:cs="Arial"/>
        </w:rPr>
      </w:pPr>
    </w:p>
    <w:p w14:paraId="3364D0E6" w14:textId="7F4C9378" w:rsidR="00A6656B" w:rsidRPr="00167B4C" w:rsidRDefault="0099558C" w:rsidP="0007167F">
      <w:pPr>
        <w:pStyle w:val="Default"/>
        <w:numPr>
          <w:ilvl w:val="0"/>
          <w:numId w:val="6"/>
        </w:numPr>
        <w:ind w:left="426" w:hanging="426"/>
        <w:rPr>
          <w:rFonts w:ascii="Arial" w:eastAsiaTheme="majorEastAsia" w:hAnsi="Arial" w:cs="Arial"/>
          <w:color w:val="auto"/>
          <w:lang w:val="en-HK"/>
        </w:rPr>
      </w:pPr>
      <w:r w:rsidRPr="0099558C">
        <w:rPr>
          <w:rFonts w:ascii="Arial" w:eastAsiaTheme="majorEastAsia" w:hAnsi="Arial" w:cs="Arial" w:hint="eastAsia"/>
          <w:color w:val="auto"/>
          <w:lang w:val="en-HK"/>
        </w:rPr>
        <w:t>附屬卡</w:t>
      </w:r>
      <w:r>
        <w:rPr>
          <w:rFonts w:ascii="Arial" w:eastAsiaTheme="majorEastAsia" w:hAnsi="Arial" w:cs="Arial" w:hint="eastAsia"/>
          <w:color w:val="auto"/>
          <w:lang w:val="en-HK"/>
        </w:rPr>
        <w:t>持卡人</w:t>
      </w:r>
      <w:r w:rsidRPr="0099558C">
        <w:rPr>
          <w:rFonts w:ascii="Arial" w:eastAsiaTheme="majorEastAsia" w:hAnsi="Arial" w:cs="Arial" w:hint="eastAsia"/>
          <w:color w:val="auto"/>
          <w:lang w:val="en-HK"/>
        </w:rPr>
        <w:t>賺取之現金</w:t>
      </w:r>
      <w:proofErr w:type="gramStart"/>
      <w:r w:rsidRPr="0099558C">
        <w:rPr>
          <w:rFonts w:ascii="Arial" w:eastAsiaTheme="majorEastAsia" w:hAnsi="Arial" w:cs="Arial" w:hint="eastAsia"/>
          <w:color w:val="auto"/>
          <w:lang w:val="en-HK"/>
        </w:rPr>
        <w:t>回贈將會</w:t>
      </w:r>
      <w:proofErr w:type="gramEnd"/>
      <w:r w:rsidRPr="0099558C">
        <w:rPr>
          <w:rFonts w:ascii="Arial" w:eastAsiaTheme="majorEastAsia" w:hAnsi="Arial" w:cs="Arial" w:hint="eastAsia"/>
          <w:color w:val="auto"/>
          <w:lang w:val="en-HK"/>
        </w:rPr>
        <w:t>計算</w:t>
      </w:r>
      <w:proofErr w:type="gramStart"/>
      <w:r w:rsidRPr="0099558C">
        <w:rPr>
          <w:rFonts w:ascii="Arial" w:eastAsiaTheme="majorEastAsia" w:hAnsi="Arial" w:cs="Arial" w:hint="eastAsia"/>
          <w:color w:val="auto"/>
          <w:lang w:val="en-HK"/>
        </w:rPr>
        <w:t>入</w:t>
      </w:r>
      <w:r>
        <w:rPr>
          <w:rFonts w:ascii="Arial" w:eastAsiaTheme="majorEastAsia" w:hAnsi="Arial" w:cs="Arial" w:hint="eastAsia"/>
          <w:color w:val="auto"/>
          <w:lang w:val="en-HK"/>
        </w:rPr>
        <w:t>主</w:t>
      </w:r>
      <w:r w:rsidRPr="0099558C">
        <w:rPr>
          <w:rFonts w:ascii="Arial" w:eastAsiaTheme="majorEastAsia" w:hAnsi="Arial" w:cs="Arial" w:hint="eastAsia"/>
          <w:color w:val="auto"/>
          <w:lang w:val="en-HK"/>
        </w:rPr>
        <w:t>卡</w:t>
      </w:r>
      <w:r>
        <w:rPr>
          <w:rFonts w:ascii="Arial" w:eastAsiaTheme="majorEastAsia" w:hAnsi="Arial" w:cs="Arial" w:hint="eastAsia"/>
          <w:color w:val="auto"/>
          <w:lang w:val="en-HK"/>
        </w:rPr>
        <w:t>持卡人</w:t>
      </w:r>
      <w:proofErr w:type="gramEnd"/>
      <w:r w:rsidRPr="0099558C">
        <w:rPr>
          <w:rFonts w:ascii="Arial" w:eastAsiaTheme="majorEastAsia" w:hAnsi="Arial" w:cs="Arial" w:hint="eastAsia"/>
          <w:color w:val="auto"/>
          <w:lang w:val="en-HK"/>
        </w:rPr>
        <w:t>之信用卡賬戶內。為避免爭議，同一</w:t>
      </w:r>
      <w:r>
        <w:rPr>
          <w:rFonts w:ascii="Arial" w:eastAsiaTheme="majorEastAsia" w:hAnsi="Arial" w:cs="Arial" w:hint="eastAsia"/>
          <w:color w:val="auto"/>
          <w:lang w:val="en-HK"/>
        </w:rPr>
        <w:t>合資格</w:t>
      </w:r>
      <w:r w:rsidRPr="0099558C">
        <w:rPr>
          <w:rFonts w:ascii="Arial" w:eastAsiaTheme="majorEastAsia" w:hAnsi="Arial" w:cs="Arial" w:hint="eastAsia"/>
          <w:color w:val="auto"/>
          <w:lang w:val="en-HK"/>
        </w:rPr>
        <w:t>信用卡賬戶下</w:t>
      </w:r>
      <w:proofErr w:type="gramStart"/>
      <w:r w:rsidRPr="0099558C">
        <w:rPr>
          <w:rFonts w:ascii="Arial" w:eastAsiaTheme="majorEastAsia" w:hAnsi="Arial" w:cs="Arial" w:hint="eastAsia"/>
          <w:color w:val="auto"/>
          <w:lang w:val="en-HK"/>
        </w:rPr>
        <w:t>的</w:t>
      </w:r>
      <w:r>
        <w:rPr>
          <w:rFonts w:ascii="Arial" w:eastAsiaTheme="majorEastAsia" w:hAnsi="Arial" w:cs="Arial" w:hint="eastAsia"/>
          <w:color w:val="auto"/>
          <w:lang w:val="en-HK"/>
        </w:rPr>
        <w:t>主</w:t>
      </w:r>
      <w:r w:rsidRPr="0099558C">
        <w:rPr>
          <w:rFonts w:ascii="Arial" w:eastAsiaTheme="majorEastAsia" w:hAnsi="Arial" w:cs="Arial" w:hint="eastAsia"/>
          <w:color w:val="auto"/>
          <w:lang w:val="en-HK"/>
        </w:rPr>
        <w:t>卡及</w:t>
      </w:r>
      <w:proofErr w:type="gramEnd"/>
      <w:r>
        <w:rPr>
          <w:rFonts w:ascii="Arial" w:eastAsiaTheme="majorEastAsia" w:hAnsi="Arial" w:cs="Arial" w:hint="eastAsia"/>
          <w:color w:val="auto"/>
          <w:lang w:val="en-HK"/>
        </w:rPr>
        <w:t>所有</w:t>
      </w:r>
      <w:r w:rsidRPr="0099558C">
        <w:rPr>
          <w:rFonts w:ascii="Arial" w:eastAsiaTheme="majorEastAsia" w:hAnsi="Arial" w:cs="Arial" w:hint="eastAsia"/>
          <w:color w:val="auto"/>
          <w:lang w:val="en-HK"/>
        </w:rPr>
        <w:t>附屬卡</w:t>
      </w:r>
      <w:r>
        <w:rPr>
          <w:rFonts w:ascii="Arial" w:eastAsiaTheme="majorEastAsia" w:hAnsi="Arial" w:cs="Arial" w:hint="eastAsia"/>
          <w:color w:val="auto"/>
          <w:lang w:val="en-HK"/>
        </w:rPr>
        <w:t>（如有）</w:t>
      </w:r>
      <w:r w:rsidRPr="0099558C">
        <w:rPr>
          <w:rFonts w:ascii="Arial" w:eastAsiaTheme="majorEastAsia" w:hAnsi="Arial" w:cs="Arial" w:hint="eastAsia"/>
          <w:color w:val="auto"/>
          <w:lang w:val="en-HK"/>
        </w:rPr>
        <w:t>之</w:t>
      </w:r>
      <w:r>
        <w:rPr>
          <w:rFonts w:ascii="Arial" w:eastAsiaTheme="majorEastAsia" w:hAnsi="Arial" w:cs="Arial" w:hint="eastAsia"/>
          <w:color w:val="auto"/>
          <w:lang w:val="en-HK"/>
        </w:rPr>
        <w:t>合資格零售</w:t>
      </w:r>
      <w:r w:rsidRPr="0099558C">
        <w:rPr>
          <w:rFonts w:ascii="Arial" w:eastAsiaTheme="majorEastAsia" w:hAnsi="Arial" w:cs="Arial" w:hint="eastAsia"/>
          <w:color w:val="auto"/>
          <w:lang w:val="en-HK"/>
        </w:rPr>
        <w:t>簽賬</w:t>
      </w:r>
      <w:r>
        <w:rPr>
          <w:rFonts w:ascii="Arial" w:eastAsiaTheme="majorEastAsia" w:hAnsi="Arial" w:cs="Arial" w:hint="eastAsia"/>
          <w:color w:val="auto"/>
          <w:lang w:val="en-HK"/>
        </w:rPr>
        <w:t>交易</w:t>
      </w:r>
      <w:r w:rsidRPr="0099558C">
        <w:rPr>
          <w:rFonts w:ascii="Arial" w:eastAsiaTheme="majorEastAsia" w:hAnsi="Arial" w:cs="Arial" w:hint="eastAsia"/>
          <w:color w:val="auto"/>
          <w:lang w:val="en-HK"/>
        </w:rPr>
        <w:t>，將會合併用以計算簽賬現金</w:t>
      </w:r>
      <w:proofErr w:type="gramStart"/>
      <w:r w:rsidRPr="0099558C">
        <w:rPr>
          <w:rFonts w:ascii="Arial" w:eastAsiaTheme="majorEastAsia" w:hAnsi="Arial" w:cs="Arial" w:hint="eastAsia"/>
          <w:color w:val="auto"/>
          <w:lang w:val="en-HK"/>
        </w:rPr>
        <w:t>回贈</w:t>
      </w:r>
      <w:r>
        <w:rPr>
          <w:rFonts w:ascii="Arial" w:eastAsiaTheme="majorEastAsia" w:hAnsi="Arial" w:cs="Arial" w:hint="eastAsia"/>
          <w:color w:val="auto"/>
          <w:lang w:val="en-HK"/>
        </w:rPr>
        <w:t>額</w:t>
      </w:r>
      <w:proofErr w:type="gramEnd"/>
      <w:r>
        <w:rPr>
          <w:rFonts w:ascii="Arial" w:eastAsiaTheme="majorEastAsia" w:hAnsi="Arial" w:cs="Arial" w:hint="eastAsia"/>
          <w:color w:val="auto"/>
          <w:lang w:val="en-HK"/>
        </w:rPr>
        <w:t>。</w:t>
      </w:r>
    </w:p>
    <w:p w14:paraId="5DF9FB40" w14:textId="77777777" w:rsidR="00A6656B" w:rsidRPr="00167B4C" w:rsidRDefault="00A6656B" w:rsidP="00167B4C">
      <w:pPr>
        <w:pStyle w:val="Default"/>
        <w:rPr>
          <w:rFonts w:ascii="Arial" w:eastAsiaTheme="majorEastAsia" w:hAnsi="Arial" w:cs="Arial"/>
          <w:color w:val="auto"/>
          <w:lang w:val="en-HK"/>
        </w:rPr>
      </w:pPr>
    </w:p>
    <w:p w14:paraId="410B0A2B" w14:textId="510EA7BE" w:rsidR="0007167F" w:rsidRPr="0007167F" w:rsidRDefault="00A86391" w:rsidP="0007167F">
      <w:pPr>
        <w:pStyle w:val="Default"/>
        <w:numPr>
          <w:ilvl w:val="0"/>
          <w:numId w:val="6"/>
        </w:numPr>
        <w:ind w:left="426" w:hanging="426"/>
        <w:rPr>
          <w:rFonts w:ascii="Arial" w:eastAsiaTheme="majorEastAsia" w:hAnsi="Arial" w:cs="Arial"/>
          <w:color w:val="auto"/>
          <w:lang w:val="en-HK"/>
        </w:rPr>
      </w:pPr>
      <w:r>
        <w:rPr>
          <w:rFonts w:ascii="Arial" w:eastAsiaTheme="majorEastAsia" w:hAnsi="Arial" w:cs="Arial" w:hint="eastAsia"/>
        </w:rPr>
        <w:t>合資格</w:t>
      </w:r>
      <w:r w:rsidR="001C0091" w:rsidRPr="0007167F">
        <w:rPr>
          <w:rFonts w:ascii="Arial" w:eastAsiaTheme="majorEastAsia" w:hAnsi="Arial" w:cs="Arial"/>
        </w:rPr>
        <w:t>信用卡</w:t>
      </w:r>
      <w:bookmarkStart w:id="1" w:name="_Hlk114576572"/>
      <w:r w:rsidR="001C0091" w:rsidRPr="0007167F">
        <w:rPr>
          <w:rFonts w:ascii="Arial" w:eastAsiaTheme="majorEastAsia" w:hAnsi="Arial" w:cs="Arial"/>
        </w:rPr>
        <w:t>賬戶</w:t>
      </w:r>
      <w:bookmarkEnd w:id="1"/>
      <w:r>
        <w:rPr>
          <w:rFonts w:ascii="Arial" w:eastAsiaTheme="majorEastAsia" w:hAnsi="Arial" w:cs="Arial" w:hint="eastAsia"/>
        </w:rPr>
        <w:t>必</w:t>
      </w:r>
      <w:r w:rsidR="001C0091" w:rsidRPr="0007167F">
        <w:rPr>
          <w:rFonts w:ascii="Arial" w:eastAsiaTheme="majorEastAsia" w:hAnsi="Arial" w:cs="Arial"/>
        </w:rPr>
        <w:t>須</w:t>
      </w:r>
      <w:r>
        <w:rPr>
          <w:rFonts w:ascii="Arial" w:eastAsiaTheme="majorEastAsia" w:hAnsi="Arial" w:cs="Arial" w:hint="eastAsia"/>
        </w:rPr>
        <w:t>保持</w:t>
      </w:r>
      <w:r w:rsidR="001C0091" w:rsidRPr="0007167F">
        <w:rPr>
          <w:rFonts w:ascii="Arial" w:eastAsiaTheme="majorEastAsia" w:hAnsi="Arial" w:cs="Arial"/>
        </w:rPr>
        <w:t>有效及信</w:t>
      </w:r>
      <w:r>
        <w:rPr>
          <w:rFonts w:ascii="Arial" w:eastAsiaTheme="majorEastAsia" w:hAnsi="Arial" w:cs="Arial" w:hint="eastAsia"/>
        </w:rPr>
        <w:t>用</w:t>
      </w:r>
      <w:r w:rsidR="001C0091" w:rsidRPr="0007167F">
        <w:rPr>
          <w:rFonts w:ascii="Arial" w:eastAsiaTheme="majorEastAsia" w:hAnsi="Arial" w:cs="Arial"/>
        </w:rPr>
        <w:t>狀況良好</w:t>
      </w:r>
      <w:r>
        <w:rPr>
          <w:rFonts w:ascii="Arial" w:eastAsiaTheme="majorEastAsia" w:hAnsi="Arial" w:cs="Arial" w:hint="eastAsia"/>
        </w:rPr>
        <w:t>方可</w:t>
      </w:r>
      <w:proofErr w:type="gramStart"/>
      <w:r>
        <w:rPr>
          <w:rFonts w:ascii="Arial" w:eastAsiaTheme="majorEastAsia" w:hAnsi="Arial" w:cs="Arial" w:hint="eastAsia"/>
        </w:rPr>
        <w:t>享任年</w:t>
      </w:r>
      <w:proofErr w:type="gramEnd"/>
      <w:r>
        <w:rPr>
          <w:rFonts w:ascii="Arial" w:eastAsiaTheme="majorEastAsia" w:hAnsi="Arial" w:cs="Arial" w:hint="eastAsia"/>
        </w:rPr>
        <w:t>現金回贈優惠</w:t>
      </w:r>
      <w:r w:rsidR="001C0091" w:rsidRPr="0007167F">
        <w:rPr>
          <w:rFonts w:ascii="Arial" w:eastAsiaTheme="majorEastAsia" w:hAnsi="Arial" w:cs="Arial"/>
        </w:rPr>
        <w:t>。如</w:t>
      </w:r>
      <w:r>
        <w:rPr>
          <w:rFonts w:ascii="Arial" w:eastAsiaTheme="majorEastAsia" w:hAnsi="Arial" w:cs="Arial" w:hint="eastAsia"/>
        </w:rPr>
        <w:t>合資格信用卡賬戶被</w:t>
      </w:r>
      <w:r w:rsidR="001C0091" w:rsidRPr="0007167F">
        <w:rPr>
          <w:rFonts w:ascii="Arial" w:eastAsiaTheme="majorEastAsia" w:hAnsi="Arial" w:cs="Arial"/>
        </w:rPr>
        <w:t>取消，</w:t>
      </w:r>
      <w:r w:rsidRPr="00A86391">
        <w:rPr>
          <w:rFonts w:ascii="Arial" w:eastAsiaTheme="majorEastAsia" w:hAnsi="Arial" w:cs="Arial" w:hint="eastAsia"/>
        </w:rPr>
        <w:t>所有累積於</w:t>
      </w:r>
      <w:r>
        <w:rPr>
          <w:rFonts w:ascii="Arial" w:eastAsiaTheme="majorEastAsia" w:hAnsi="Arial" w:cs="Arial" w:hint="eastAsia"/>
        </w:rPr>
        <w:t>該</w:t>
      </w:r>
      <w:r w:rsidRPr="00A86391">
        <w:rPr>
          <w:rFonts w:ascii="Arial" w:eastAsiaTheme="majorEastAsia" w:hAnsi="Arial" w:cs="Arial" w:hint="eastAsia"/>
        </w:rPr>
        <w:t>信用卡賬戶內之現金回贈</w:t>
      </w:r>
      <w:r>
        <w:rPr>
          <w:rFonts w:ascii="Arial" w:eastAsiaTheme="majorEastAsia" w:hAnsi="Arial" w:cs="Arial" w:hint="eastAsia"/>
        </w:rPr>
        <w:t>（不論是否已記賬至該信用卡賬戶）</w:t>
      </w:r>
      <w:r w:rsidRPr="00A86391">
        <w:rPr>
          <w:rFonts w:ascii="Arial" w:eastAsiaTheme="majorEastAsia" w:hAnsi="Arial" w:cs="Arial" w:hint="eastAsia"/>
        </w:rPr>
        <w:t>將會被取消</w:t>
      </w:r>
      <w:r w:rsidR="001C0091" w:rsidRPr="0007167F">
        <w:rPr>
          <w:rFonts w:ascii="Arial" w:eastAsiaTheme="majorEastAsia" w:hAnsi="Arial" w:cs="Arial"/>
        </w:rPr>
        <w:t>。</w:t>
      </w:r>
    </w:p>
    <w:p w14:paraId="5F91E4EB" w14:textId="77777777" w:rsidR="0007167F" w:rsidRPr="0007167F" w:rsidRDefault="0007167F" w:rsidP="0007167F">
      <w:pPr>
        <w:pStyle w:val="ListParagraph"/>
        <w:rPr>
          <w:rFonts w:ascii="Arial" w:eastAsiaTheme="majorEastAsia" w:hAnsi="Arial" w:cs="Arial"/>
        </w:rPr>
      </w:pPr>
    </w:p>
    <w:p w14:paraId="69397B87" w14:textId="098F19E1" w:rsidR="0007167F" w:rsidRPr="0007167F" w:rsidRDefault="0095661C" w:rsidP="0007167F">
      <w:pPr>
        <w:pStyle w:val="Default"/>
        <w:numPr>
          <w:ilvl w:val="0"/>
          <w:numId w:val="6"/>
        </w:numPr>
        <w:ind w:left="426" w:hanging="426"/>
        <w:rPr>
          <w:rFonts w:ascii="Arial" w:eastAsiaTheme="majorEastAsia" w:hAnsi="Arial" w:cs="Arial"/>
          <w:color w:val="auto"/>
          <w:lang w:val="en-HK"/>
        </w:rPr>
      </w:pPr>
      <w:r w:rsidRPr="0095661C">
        <w:rPr>
          <w:rFonts w:ascii="Arial" w:eastAsiaTheme="majorEastAsia" w:hAnsi="Arial" w:cs="Arial" w:hint="eastAsia"/>
        </w:rPr>
        <w:t>如用以計算現金回贈的</w:t>
      </w:r>
      <w:r>
        <w:rPr>
          <w:rFonts w:ascii="Arial" w:eastAsiaTheme="majorEastAsia" w:hAnsi="Arial" w:cs="Arial" w:hint="eastAsia"/>
        </w:rPr>
        <w:t>合資格零售</w:t>
      </w:r>
      <w:r w:rsidRPr="0095661C">
        <w:rPr>
          <w:rFonts w:ascii="Arial" w:eastAsiaTheme="majorEastAsia" w:hAnsi="Arial" w:cs="Arial" w:hint="eastAsia"/>
        </w:rPr>
        <w:t>簽賬</w:t>
      </w:r>
      <w:r>
        <w:rPr>
          <w:rFonts w:ascii="Arial" w:eastAsiaTheme="majorEastAsia" w:hAnsi="Arial" w:cs="Arial" w:hint="eastAsia"/>
        </w:rPr>
        <w:t>交易</w:t>
      </w:r>
      <w:r w:rsidRPr="0095661C">
        <w:rPr>
          <w:rFonts w:ascii="Arial" w:eastAsiaTheme="majorEastAsia" w:hAnsi="Arial" w:cs="Arial" w:hint="eastAsia"/>
        </w:rPr>
        <w:t>隨後被取消、退回或發現有舞弊</w:t>
      </w:r>
      <w:r w:rsidRPr="0095661C">
        <w:rPr>
          <w:rFonts w:ascii="Arial" w:eastAsiaTheme="majorEastAsia" w:hAnsi="Arial" w:cs="Arial" w:hint="eastAsia"/>
        </w:rPr>
        <w:t xml:space="preserve">/ </w:t>
      </w:r>
      <w:r w:rsidRPr="0095661C">
        <w:rPr>
          <w:rFonts w:ascii="Arial" w:eastAsiaTheme="majorEastAsia" w:hAnsi="Arial" w:cs="Arial" w:hint="eastAsia"/>
        </w:rPr>
        <w:t>濫用成分，</w:t>
      </w:r>
      <w:r>
        <w:rPr>
          <w:rFonts w:ascii="Arial" w:eastAsiaTheme="majorEastAsia" w:hAnsi="Arial" w:cs="Arial" w:hint="eastAsia"/>
        </w:rPr>
        <w:t>亞洲聯合財務</w:t>
      </w:r>
      <w:r w:rsidRPr="0095661C">
        <w:rPr>
          <w:rFonts w:ascii="Arial" w:eastAsiaTheme="majorEastAsia" w:hAnsi="Arial" w:cs="Arial" w:hint="eastAsia"/>
        </w:rPr>
        <w:t>保留權利直接由有關</w:t>
      </w:r>
      <w:r>
        <w:rPr>
          <w:rFonts w:ascii="Arial" w:eastAsiaTheme="majorEastAsia" w:hAnsi="Arial" w:cs="Arial" w:hint="eastAsia"/>
        </w:rPr>
        <w:t>合資格</w:t>
      </w:r>
      <w:r w:rsidRPr="0095661C">
        <w:rPr>
          <w:rFonts w:ascii="Arial" w:eastAsiaTheme="majorEastAsia" w:hAnsi="Arial" w:cs="Arial" w:hint="eastAsia"/>
        </w:rPr>
        <w:t>信用卡賬戶扣除於此計劃下所獲發之現金回贈之等值金額</w:t>
      </w:r>
      <w:r w:rsidR="00AD55A0">
        <w:rPr>
          <w:rFonts w:ascii="Arial" w:eastAsiaTheme="majorEastAsia" w:hAnsi="Arial" w:cs="Arial" w:hint="eastAsia"/>
        </w:rPr>
        <w:t>、</w:t>
      </w:r>
      <w:r w:rsidRPr="0095661C">
        <w:rPr>
          <w:rFonts w:ascii="Arial" w:eastAsiaTheme="majorEastAsia" w:hAnsi="Arial" w:cs="Arial" w:hint="eastAsia"/>
        </w:rPr>
        <w:t>取消</w:t>
      </w:r>
      <w:r w:rsidR="00AD55A0">
        <w:rPr>
          <w:rFonts w:ascii="Arial" w:eastAsiaTheme="majorEastAsia" w:hAnsi="Arial" w:cs="Arial" w:hint="eastAsia"/>
        </w:rPr>
        <w:t>有關持卡人</w:t>
      </w:r>
      <w:r w:rsidRPr="0095661C">
        <w:rPr>
          <w:rFonts w:ascii="Arial" w:eastAsiaTheme="majorEastAsia" w:hAnsi="Arial" w:cs="Arial" w:hint="eastAsia"/>
        </w:rPr>
        <w:t>參與</w:t>
      </w:r>
      <w:r>
        <w:rPr>
          <w:rFonts w:ascii="Arial" w:eastAsiaTheme="majorEastAsia" w:hAnsi="Arial" w:cs="Arial" w:hint="eastAsia"/>
        </w:rPr>
        <w:t>全年</w:t>
      </w:r>
      <w:r w:rsidRPr="0095661C">
        <w:rPr>
          <w:rFonts w:ascii="Arial" w:eastAsiaTheme="majorEastAsia" w:hAnsi="Arial" w:cs="Arial" w:hint="eastAsia"/>
        </w:rPr>
        <w:t>現金回贈計劃</w:t>
      </w:r>
      <w:r w:rsidR="00AD55A0">
        <w:rPr>
          <w:rFonts w:ascii="Arial" w:eastAsiaTheme="majorEastAsia" w:hAnsi="Arial" w:cs="Arial" w:hint="eastAsia"/>
        </w:rPr>
        <w:t>的</w:t>
      </w:r>
      <w:r w:rsidRPr="0095661C">
        <w:rPr>
          <w:rFonts w:ascii="Arial" w:eastAsiaTheme="majorEastAsia" w:hAnsi="Arial" w:cs="Arial" w:hint="eastAsia"/>
        </w:rPr>
        <w:t>資格及</w:t>
      </w:r>
      <w:r w:rsidRPr="0095661C">
        <w:rPr>
          <w:rFonts w:ascii="Arial" w:eastAsiaTheme="majorEastAsia" w:hAnsi="Arial" w:cs="Arial" w:hint="eastAsia"/>
        </w:rPr>
        <w:t xml:space="preserve"> / </w:t>
      </w:r>
      <w:r w:rsidRPr="0095661C">
        <w:rPr>
          <w:rFonts w:ascii="Arial" w:eastAsiaTheme="majorEastAsia" w:hAnsi="Arial" w:cs="Arial" w:hint="eastAsia"/>
        </w:rPr>
        <w:t>或暫停有關信用卡賬戶</w:t>
      </w:r>
      <w:r w:rsidR="00AD55A0">
        <w:rPr>
          <w:rFonts w:ascii="Arial" w:eastAsiaTheme="majorEastAsia" w:hAnsi="Arial" w:cs="Arial" w:hint="eastAsia"/>
        </w:rPr>
        <w:t>的運作</w:t>
      </w:r>
      <w:r w:rsidRPr="0095661C">
        <w:rPr>
          <w:rFonts w:ascii="Arial" w:eastAsiaTheme="majorEastAsia" w:hAnsi="Arial" w:cs="Arial" w:hint="eastAsia"/>
        </w:rPr>
        <w:t>以作</w:t>
      </w:r>
      <w:r w:rsidR="00AD55A0">
        <w:rPr>
          <w:rFonts w:ascii="Arial" w:eastAsiaTheme="majorEastAsia" w:hAnsi="Arial" w:cs="Arial" w:hint="eastAsia"/>
        </w:rPr>
        <w:t>調</w:t>
      </w:r>
      <w:r w:rsidRPr="0095661C">
        <w:rPr>
          <w:rFonts w:ascii="Arial" w:eastAsiaTheme="majorEastAsia" w:hAnsi="Arial" w:cs="Arial" w:hint="eastAsia"/>
        </w:rPr>
        <w:t>查</w:t>
      </w:r>
      <w:r w:rsidR="00AD55A0">
        <w:rPr>
          <w:rFonts w:ascii="Arial" w:eastAsiaTheme="majorEastAsia" w:hAnsi="Arial" w:cs="Arial" w:hint="eastAsia"/>
        </w:rPr>
        <w:t>，</w:t>
      </w:r>
      <w:r w:rsidRPr="0095661C">
        <w:rPr>
          <w:rFonts w:ascii="Arial" w:eastAsiaTheme="majorEastAsia" w:hAnsi="Arial" w:cs="Arial" w:hint="eastAsia"/>
        </w:rPr>
        <w:t>而毋須</w:t>
      </w:r>
      <w:r w:rsidR="00AD55A0">
        <w:rPr>
          <w:rFonts w:ascii="Arial" w:eastAsiaTheme="majorEastAsia" w:hAnsi="Arial" w:cs="Arial" w:hint="eastAsia"/>
        </w:rPr>
        <w:t>作事先</w:t>
      </w:r>
      <w:r w:rsidRPr="0095661C">
        <w:rPr>
          <w:rFonts w:ascii="Arial" w:eastAsiaTheme="majorEastAsia" w:hAnsi="Arial" w:cs="Arial" w:hint="eastAsia"/>
        </w:rPr>
        <w:t>通知</w:t>
      </w:r>
      <w:r>
        <w:rPr>
          <w:rFonts w:ascii="Arial" w:eastAsiaTheme="majorEastAsia" w:hAnsi="Arial" w:cs="Arial" w:hint="eastAsia"/>
        </w:rPr>
        <w:t>。</w:t>
      </w:r>
    </w:p>
    <w:p w14:paraId="5D44EB71" w14:textId="77777777" w:rsidR="0007167F" w:rsidRPr="0007167F" w:rsidRDefault="0007167F" w:rsidP="0007167F">
      <w:pPr>
        <w:pStyle w:val="ListParagraph"/>
        <w:rPr>
          <w:rFonts w:ascii="Arial" w:eastAsiaTheme="majorEastAsia" w:hAnsi="Arial" w:cs="Arial"/>
        </w:rPr>
      </w:pPr>
    </w:p>
    <w:p w14:paraId="1ACF9CF3" w14:textId="55C8100D" w:rsidR="0007167F" w:rsidRPr="00801F67" w:rsidRDefault="004D161B" w:rsidP="0007167F">
      <w:pPr>
        <w:pStyle w:val="Default"/>
        <w:numPr>
          <w:ilvl w:val="0"/>
          <w:numId w:val="6"/>
        </w:numPr>
        <w:ind w:left="426" w:hanging="426"/>
        <w:rPr>
          <w:rFonts w:ascii="Arial" w:eastAsiaTheme="majorEastAsia" w:hAnsi="Arial" w:cs="Arial"/>
          <w:color w:val="auto"/>
          <w:lang w:val="en-HK"/>
        </w:rPr>
      </w:pPr>
      <w:r w:rsidRPr="00801F67">
        <w:rPr>
          <w:rFonts w:ascii="Arial" w:eastAsiaTheme="majorEastAsia" w:hAnsi="Arial" w:cs="Arial" w:hint="eastAsia"/>
        </w:rPr>
        <w:t>現金回贈</w:t>
      </w:r>
      <w:r w:rsidRPr="00801F67">
        <w:rPr>
          <w:rFonts w:ascii="Arial" w:eastAsiaTheme="majorEastAsia" w:hAnsi="Arial" w:cs="Arial"/>
        </w:rPr>
        <w:t>(i)</w:t>
      </w:r>
      <w:r w:rsidRPr="00801F67">
        <w:rPr>
          <w:rFonts w:ascii="Arial" w:eastAsiaTheme="majorEastAsia" w:hAnsi="Arial" w:cs="Arial" w:hint="eastAsia"/>
        </w:rPr>
        <w:t>不可轉贈、轉讓或退款、</w:t>
      </w:r>
      <w:r w:rsidRPr="00801F67">
        <w:rPr>
          <w:rFonts w:ascii="Arial" w:eastAsiaTheme="majorEastAsia" w:hAnsi="Arial" w:cs="Arial"/>
        </w:rPr>
        <w:t>(ii)</w:t>
      </w:r>
      <w:r w:rsidRPr="00801F67">
        <w:rPr>
          <w:rFonts w:ascii="Arial" w:eastAsiaTheme="majorEastAsia" w:hAnsi="Arial" w:cs="Arial" w:hint="eastAsia"/>
        </w:rPr>
        <w:t>不可被兌換成現金或以現金提取及</w:t>
      </w:r>
      <w:r w:rsidRPr="00801F67">
        <w:rPr>
          <w:rFonts w:ascii="Arial" w:eastAsiaTheme="majorEastAsia" w:hAnsi="Arial" w:cs="Arial"/>
        </w:rPr>
        <w:t>(iii)</w:t>
      </w:r>
      <w:r w:rsidRPr="00801F67">
        <w:rPr>
          <w:rFonts w:ascii="Arial" w:eastAsiaTheme="majorEastAsia" w:hAnsi="Arial" w:cs="Arial" w:hint="eastAsia"/>
        </w:rPr>
        <w:t>不可用以抵銷任何信用卡結單展示的結單結欠。</w:t>
      </w:r>
    </w:p>
    <w:p w14:paraId="62DEFCC8" w14:textId="77777777" w:rsidR="004D161B" w:rsidRPr="00451929" w:rsidRDefault="004D161B" w:rsidP="00167B4C">
      <w:pPr>
        <w:pStyle w:val="Default"/>
        <w:rPr>
          <w:rFonts w:ascii="Arial" w:eastAsiaTheme="majorEastAsia" w:hAnsi="Arial" w:cs="Arial"/>
          <w:color w:val="auto"/>
          <w:lang w:val="en-HK"/>
        </w:rPr>
      </w:pPr>
    </w:p>
    <w:p w14:paraId="716C6B98" w14:textId="4C88913C" w:rsidR="0007167F" w:rsidRPr="00474387" w:rsidRDefault="006947CB" w:rsidP="00474387">
      <w:pPr>
        <w:pStyle w:val="Default"/>
        <w:numPr>
          <w:ilvl w:val="0"/>
          <w:numId w:val="6"/>
        </w:numPr>
        <w:ind w:left="426" w:hanging="426"/>
        <w:rPr>
          <w:rFonts w:ascii="Arial" w:eastAsiaTheme="majorEastAsia" w:hAnsi="Arial" w:cs="Arial"/>
          <w:color w:val="auto"/>
          <w:lang w:val="en-HK"/>
        </w:rPr>
      </w:pPr>
      <w:r w:rsidRPr="0007167F">
        <w:rPr>
          <w:rFonts w:ascii="Arial" w:eastAsiaTheme="majorEastAsia" w:hAnsi="Arial" w:cs="Arial"/>
        </w:rPr>
        <w:t>亞洲聯合財務保留</w:t>
      </w:r>
      <w:r w:rsidR="00474387">
        <w:rPr>
          <w:rFonts w:ascii="Arial" w:eastAsiaTheme="majorEastAsia" w:hAnsi="Arial" w:cs="Arial" w:hint="eastAsia"/>
        </w:rPr>
        <w:t>終止全年</w:t>
      </w:r>
      <w:r w:rsidR="00474387" w:rsidRPr="0095661C">
        <w:rPr>
          <w:rFonts w:ascii="Arial" w:eastAsiaTheme="majorEastAsia" w:hAnsi="Arial" w:cs="Arial" w:hint="eastAsia"/>
        </w:rPr>
        <w:t>現金回贈計劃</w:t>
      </w:r>
      <w:r w:rsidR="00474387">
        <w:rPr>
          <w:rFonts w:ascii="Arial" w:eastAsiaTheme="majorEastAsia" w:hAnsi="Arial" w:cs="Arial" w:hint="eastAsia"/>
        </w:rPr>
        <w:t>及／或</w:t>
      </w:r>
      <w:r w:rsidRPr="0007167F">
        <w:rPr>
          <w:rFonts w:ascii="Arial" w:eastAsiaTheme="majorEastAsia" w:hAnsi="Arial" w:cs="Arial"/>
        </w:rPr>
        <w:t>修改所有有關條款及細則之權利而毋須另行通知。如有爭</w:t>
      </w:r>
      <w:r w:rsidRPr="00474387">
        <w:rPr>
          <w:rFonts w:ascii="Arial" w:eastAsiaTheme="majorEastAsia" w:hAnsi="Arial" w:cs="Arial"/>
        </w:rPr>
        <w:t>議，亞洲聯合財務</w:t>
      </w:r>
      <w:r w:rsidR="00474387">
        <w:rPr>
          <w:rFonts w:ascii="Arial" w:eastAsiaTheme="majorEastAsia" w:hAnsi="Arial" w:cs="Arial" w:hint="eastAsia"/>
        </w:rPr>
        <w:t>保留</w:t>
      </w:r>
      <w:r w:rsidRPr="00474387">
        <w:rPr>
          <w:rFonts w:ascii="Arial" w:eastAsiaTheme="majorEastAsia" w:hAnsi="Arial" w:cs="Arial"/>
        </w:rPr>
        <w:t>最終決</w:t>
      </w:r>
      <w:r w:rsidR="00474387">
        <w:rPr>
          <w:rFonts w:ascii="Arial" w:eastAsiaTheme="majorEastAsia" w:hAnsi="Arial" w:cs="Arial" w:hint="eastAsia"/>
        </w:rPr>
        <w:t>定權</w:t>
      </w:r>
      <w:r w:rsidRPr="00474387">
        <w:rPr>
          <w:rFonts w:ascii="Arial" w:eastAsiaTheme="majorEastAsia" w:hAnsi="Arial" w:cs="Arial"/>
        </w:rPr>
        <w:t>。</w:t>
      </w:r>
    </w:p>
    <w:p w14:paraId="31D710D0" w14:textId="77777777" w:rsidR="0007167F" w:rsidRPr="0007167F" w:rsidRDefault="0007167F" w:rsidP="0007167F">
      <w:pPr>
        <w:pStyle w:val="PlainText"/>
        <w:jc w:val="both"/>
        <w:rPr>
          <w:rFonts w:ascii="Arial" w:eastAsiaTheme="majorEastAsia" w:hAnsi="Arial" w:cs="Arial"/>
        </w:rPr>
      </w:pPr>
    </w:p>
    <w:p w14:paraId="50E0FC84" w14:textId="4F0904FA" w:rsidR="00537910" w:rsidRPr="0007167F" w:rsidRDefault="00451929" w:rsidP="0007167F">
      <w:pPr>
        <w:pStyle w:val="PlainText"/>
        <w:numPr>
          <w:ilvl w:val="0"/>
          <w:numId w:val="6"/>
        </w:numPr>
        <w:ind w:left="426" w:hanging="426"/>
        <w:jc w:val="both"/>
        <w:rPr>
          <w:rFonts w:ascii="Arial" w:eastAsiaTheme="majorEastAsia" w:hAnsi="Arial" w:cs="Arial"/>
        </w:rPr>
      </w:pPr>
      <w:r>
        <w:rPr>
          <w:rFonts w:ascii="Arial" w:eastAsiaTheme="majorEastAsia" w:hAnsi="Arial" w:cs="Arial" w:hint="eastAsia"/>
        </w:rPr>
        <w:t>本條款及細則中之</w:t>
      </w:r>
      <w:r w:rsidR="00537910" w:rsidRPr="0007167F">
        <w:rPr>
          <w:rFonts w:ascii="Arial" w:eastAsiaTheme="majorEastAsia" w:hAnsi="Arial" w:cs="Arial"/>
        </w:rPr>
        <w:t>中、英文版</w:t>
      </w:r>
      <w:r>
        <w:rPr>
          <w:rFonts w:ascii="Arial" w:eastAsiaTheme="majorEastAsia" w:hAnsi="Arial" w:cs="Arial" w:hint="eastAsia"/>
        </w:rPr>
        <w:t>本</w:t>
      </w:r>
      <w:r w:rsidRPr="0007167F">
        <w:rPr>
          <w:rFonts w:ascii="Arial" w:eastAsiaTheme="majorEastAsia" w:hAnsi="Arial" w:cs="Arial"/>
        </w:rPr>
        <w:t>如</w:t>
      </w:r>
      <w:r w:rsidR="00537910" w:rsidRPr="0007167F">
        <w:rPr>
          <w:rFonts w:ascii="Arial" w:eastAsiaTheme="majorEastAsia" w:hAnsi="Arial" w:cs="Arial"/>
        </w:rPr>
        <w:t>有任何歧</w:t>
      </w:r>
      <w:r w:rsidR="00C60703" w:rsidRPr="0007167F">
        <w:rPr>
          <w:rFonts w:ascii="Arial" w:eastAsiaTheme="majorEastAsia" w:hAnsi="Arial" w:cs="Arial"/>
        </w:rPr>
        <w:t>義</w:t>
      </w:r>
      <w:r w:rsidR="00537910" w:rsidRPr="0007167F">
        <w:rPr>
          <w:rFonts w:ascii="Arial" w:eastAsiaTheme="majorEastAsia" w:hAnsi="Arial" w:cs="Arial"/>
        </w:rPr>
        <w:t>，</w:t>
      </w:r>
      <w:proofErr w:type="gramStart"/>
      <w:r w:rsidR="00E57E53">
        <w:rPr>
          <w:rFonts w:ascii="Arial" w:eastAsiaTheme="majorEastAsia" w:hAnsi="Arial" w:cs="Arial" w:hint="eastAsia"/>
        </w:rPr>
        <w:t>一</w:t>
      </w:r>
      <w:proofErr w:type="gramEnd"/>
      <w:r w:rsidR="00E57E53">
        <w:rPr>
          <w:rFonts w:ascii="Arial" w:eastAsiaTheme="majorEastAsia" w:hAnsi="Arial" w:cs="Arial" w:hint="eastAsia"/>
        </w:rPr>
        <w:t xml:space="preserve"> </w:t>
      </w:r>
      <w:r w:rsidR="00E57E53">
        <w:rPr>
          <w:rFonts w:ascii="Arial" w:eastAsiaTheme="majorEastAsia" w:hAnsi="Arial" w:cs="Arial" w:hint="eastAsia"/>
        </w:rPr>
        <w:t>概</w:t>
      </w:r>
      <w:r w:rsidR="00537910" w:rsidRPr="0007167F">
        <w:rPr>
          <w:rFonts w:ascii="Arial" w:eastAsiaTheme="majorEastAsia" w:hAnsi="Arial" w:cs="Arial"/>
        </w:rPr>
        <w:t>以英文版本為</w:t>
      </w:r>
      <w:proofErr w:type="gramStart"/>
      <w:r w:rsidR="00537910" w:rsidRPr="0007167F">
        <w:rPr>
          <w:rFonts w:ascii="Arial" w:eastAsiaTheme="majorEastAsia" w:hAnsi="Arial" w:cs="Arial"/>
        </w:rPr>
        <w:t>準</w:t>
      </w:r>
      <w:proofErr w:type="gramEnd"/>
      <w:r w:rsidR="00537910" w:rsidRPr="0007167F">
        <w:rPr>
          <w:rFonts w:ascii="Arial" w:eastAsiaTheme="majorEastAsia" w:hAnsi="Arial" w:cs="Arial"/>
        </w:rPr>
        <w:t>。</w:t>
      </w:r>
    </w:p>
    <w:p w14:paraId="0ACEE40D" w14:textId="104AD856" w:rsidR="00537910" w:rsidRDefault="00537910" w:rsidP="00540EA3">
      <w:pPr>
        <w:rPr>
          <w:rFonts w:ascii="Arial" w:hAnsi="Arial" w:cs="Arial"/>
          <w:sz w:val="24"/>
          <w:szCs w:val="24"/>
          <w:lang w:val="en-US"/>
        </w:rPr>
      </w:pPr>
    </w:p>
    <w:p w14:paraId="225A1371" w14:textId="77777777" w:rsidR="00540EA3" w:rsidRPr="00540EA3" w:rsidRDefault="00540EA3" w:rsidP="00540EA3">
      <w:pPr>
        <w:rPr>
          <w:rFonts w:ascii="Arial" w:hAnsi="Arial" w:cs="Arial"/>
          <w:sz w:val="24"/>
          <w:szCs w:val="24"/>
          <w:lang w:val="en-US"/>
        </w:rPr>
      </w:pPr>
    </w:p>
    <w:p w14:paraId="72290FB3" w14:textId="614799B5" w:rsidR="00537910" w:rsidRPr="00504797" w:rsidRDefault="00451929" w:rsidP="00B9041D">
      <w:pPr>
        <w:spacing w:line="240" w:lineRule="auto"/>
        <w:rPr>
          <w:rFonts w:ascii="Arial" w:hAnsi="Arial" w:cs="Arial"/>
          <w:sz w:val="24"/>
          <w:szCs w:val="24"/>
        </w:rPr>
      </w:pPr>
      <w:r>
        <w:rPr>
          <w:rFonts w:ascii="Arial" w:hAnsi="Arial" w:cs="Arial" w:hint="eastAsia"/>
          <w:sz w:val="24"/>
          <w:szCs w:val="24"/>
        </w:rPr>
        <w:t>生效</w:t>
      </w:r>
      <w:r w:rsidR="00537910" w:rsidRPr="00504797">
        <w:rPr>
          <w:rFonts w:ascii="Arial" w:hAnsi="Arial" w:cs="Arial" w:hint="eastAsia"/>
          <w:sz w:val="24"/>
          <w:szCs w:val="24"/>
        </w:rPr>
        <w:t>日期：</w:t>
      </w:r>
      <w:r w:rsidR="00537910" w:rsidRPr="00504797">
        <w:rPr>
          <w:rFonts w:ascii="Arial" w:hAnsi="Arial" w:cs="Arial" w:hint="eastAsia"/>
          <w:sz w:val="24"/>
          <w:szCs w:val="24"/>
        </w:rPr>
        <w:t>2</w:t>
      </w:r>
      <w:r w:rsidR="00537910" w:rsidRPr="00504797">
        <w:rPr>
          <w:rFonts w:ascii="Arial" w:hAnsi="Arial" w:cs="Arial"/>
          <w:sz w:val="24"/>
          <w:szCs w:val="24"/>
        </w:rPr>
        <w:t>022</w:t>
      </w:r>
      <w:r w:rsidR="00537910" w:rsidRPr="00504797">
        <w:rPr>
          <w:rFonts w:ascii="Arial" w:hAnsi="Arial" w:cs="Arial" w:hint="eastAsia"/>
          <w:sz w:val="24"/>
          <w:szCs w:val="24"/>
        </w:rPr>
        <w:t>年</w:t>
      </w:r>
      <w:r w:rsidR="00537910" w:rsidRPr="00504797">
        <w:rPr>
          <w:rFonts w:ascii="Arial" w:hAnsi="Arial" w:cs="Arial" w:hint="eastAsia"/>
          <w:sz w:val="24"/>
          <w:szCs w:val="24"/>
        </w:rPr>
        <w:t xml:space="preserve"> </w:t>
      </w:r>
      <w:r w:rsidR="00537910" w:rsidRPr="00504797">
        <w:rPr>
          <w:rFonts w:ascii="Arial" w:hAnsi="Arial" w:cs="Arial"/>
          <w:sz w:val="24"/>
          <w:szCs w:val="24"/>
        </w:rPr>
        <w:t xml:space="preserve">  </w:t>
      </w:r>
      <w:r w:rsidR="00537910" w:rsidRPr="00504797">
        <w:rPr>
          <w:rFonts w:ascii="Arial" w:hAnsi="Arial" w:cs="Arial" w:hint="eastAsia"/>
          <w:sz w:val="24"/>
          <w:szCs w:val="24"/>
        </w:rPr>
        <w:t>月</w:t>
      </w:r>
      <w:r w:rsidR="00537910" w:rsidRPr="00504797">
        <w:rPr>
          <w:rFonts w:ascii="Arial" w:hAnsi="Arial" w:cs="Arial" w:hint="eastAsia"/>
          <w:sz w:val="24"/>
          <w:szCs w:val="24"/>
        </w:rPr>
        <w:t xml:space="preserve"> </w:t>
      </w:r>
      <w:r w:rsidR="00537910" w:rsidRPr="00504797">
        <w:rPr>
          <w:rFonts w:ascii="Arial" w:hAnsi="Arial" w:cs="Arial"/>
          <w:sz w:val="24"/>
          <w:szCs w:val="24"/>
        </w:rPr>
        <w:t xml:space="preserve">  </w:t>
      </w:r>
      <w:r w:rsidR="00537910" w:rsidRPr="00504797">
        <w:rPr>
          <w:rFonts w:ascii="Arial" w:hAnsi="Arial" w:cs="Arial" w:hint="eastAsia"/>
          <w:sz w:val="24"/>
          <w:szCs w:val="24"/>
        </w:rPr>
        <w:t>日</w:t>
      </w:r>
    </w:p>
    <w:sectPr w:rsidR="00537910" w:rsidRPr="00504797" w:rsidSect="003B3F4D">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90DA" w14:textId="77777777" w:rsidR="00596CC9" w:rsidRDefault="00596CC9" w:rsidP="00CD21E0">
      <w:pPr>
        <w:spacing w:after="0" w:line="240" w:lineRule="auto"/>
      </w:pPr>
      <w:r>
        <w:separator/>
      </w:r>
    </w:p>
  </w:endnote>
  <w:endnote w:type="continuationSeparator" w:id="0">
    <w:p w14:paraId="66C44ED7" w14:textId="77777777" w:rsidR="00596CC9" w:rsidRDefault="00596CC9" w:rsidP="00CD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8799" w14:textId="77777777" w:rsidR="00596CC9" w:rsidRDefault="00596CC9" w:rsidP="00CD21E0">
      <w:pPr>
        <w:spacing w:after="0" w:line="240" w:lineRule="auto"/>
      </w:pPr>
      <w:r>
        <w:separator/>
      </w:r>
    </w:p>
  </w:footnote>
  <w:footnote w:type="continuationSeparator" w:id="0">
    <w:p w14:paraId="6BEF63BC" w14:textId="77777777" w:rsidR="00596CC9" w:rsidRDefault="00596CC9" w:rsidP="00CD2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C02"/>
    <w:multiLevelType w:val="hybridMultilevel"/>
    <w:tmpl w:val="F8BE4084"/>
    <w:lvl w:ilvl="0" w:tplc="624C6F44">
      <w:start w:val="1"/>
      <w:numFmt w:val="decimal"/>
      <w:lvlText w:val="%1."/>
      <w:lvlJc w:val="left"/>
      <w:pPr>
        <w:ind w:left="795" w:hanging="43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38675F6"/>
    <w:multiLevelType w:val="multilevel"/>
    <w:tmpl w:val="5DFE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6746A"/>
    <w:multiLevelType w:val="hybridMultilevel"/>
    <w:tmpl w:val="A68A9CC0"/>
    <w:lvl w:ilvl="0" w:tplc="624C6F44">
      <w:start w:val="1"/>
      <w:numFmt w:val="decimal"/>
      <w:lvlText w:val="%1."/>
      <w:lvlJc w:val="left"/>
      <w:pPr>
        <w:ind w:left="795" w:hanging="43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09C5698"/>
    <w:multiLevelType w:val="hybridMultilevel"/>
    <w:tmpl w:val="6AD026BC"/>
    <w:lvl w:ilvl="0" w:tplc="624C6F44">
      <w:start w:val="1"/>
      <w:numFmt w:val="decimal"/>
      <w:lvlText w:val="%1."/>
      <w:lvlJc w:val="left"/>
      <w:pPr>
        <w:ind w:left="795" w:hanging="43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54D70E2C"/>
    <w:multiLevelType w:val="hybridMultilevel"/>
    <w:tmpl w:val="A73AD2E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5A400434"/>
    <w:multiLevelType w:val="hybridMultilevel"/>
    <w:tmpl w:val="CB783DAE"/>
    <w:lvl w:ilvl="0" w:tplc="013E19F4">
      <w:start w:val="1"/>
      <w:numFmt w:val="lowerLetter"/>
      <w:lvlText w:val="(%1)"/>
      <w:lvlJc w:val="left"/>
      <w:pPr>
        <w:ind w:left="1146" w:hanging="360"/>
      </w:pPr>
      <w:rPr>
        <w:rFonts w:hint="default"/>
      </w:rPr>
    </w:lvl>
    <w:lvl w:ilvl="1" w:tplc="3C090019" w:tentative="1">
      <w:start w:val="1"/>
      <w:numFmt w:val="lowerLetter"/>
      <w:lvlText w:val="%2."/>
      <w:lvlJc w:val="left"/>
      <w:pPr>
        <w:ind w:left="1866" w:hanging="360"/>
      </w:pPr>
    </w:lvl>
    <w:lvl w:ilvl="2" w:tplc="3C09001B" w:tentative="1">
      <w:start w:val="1"/>
      <w:numFmt w:val="lowerRoman"/>
      <w:lvlText w:val="%3."/>
      <w:lvlJc w:val="right"/>
      <w:pPr>
        <w:ind w:left="2586" w:hanging="180"/>
      </w:pPr>
    </w:lvl>
    <w:lvl w:ilvl="3" w:tplc="3C09000F" w:tentative="1">
      <w:start w:val="1"/>
      <w:numFmt w:val="decimal"/>
      <w:lvlText w:val="%4."/>
      <w:lvlJc w:val="left"/>
      <w:pPr>
        <w:ind w:left="3306" w:hanging="360"/>
      </w:pPr>
    </w:lvl>
    <w:lvl w:ilvl="4" w:tplc="3C090019" w:tentative="1">
      <w:start w:val="1"/>
      <w:numFmt w:val="lowerLetter"/>
      <w:lvlText w:val="%5."/>
      <w:lvlJc w:val="left"/>
      <w:pPr>
        <w:ind w:left="4026" w:hanging="360"/>
      </w:pPr>
    </w:lvl>
    <w:lvl w:ilvl="5" w:tplc="3C09001B" w:tentative="1">
      <w:start w:val="1"/>
      <w:numFmt w:val="lowerRoman"/>
      <w:lvlText w:val="%6."/>
      <w:lvlJc w:val="right"/>
      <w:pPr>
        <w:ind w:left="4746" w:hanging="180"/>
      </w:pPr>
    </w:lvl>
    <w:lvl w:ilvl="6" w:tplc="3C09000F" w:tentative="1">
      <w:start w:val="1"/>
      <w:numFmt w:val="decimal"/>
      <w:lvlText w:val="%7."/>
      <w:lvlJc w:val="left"/>
      <w:pPr>
        <w:ind w:left="5466" w:hanging="360"/>
      </w:pPr>
    </w:lvl>
    <w:lvl w:ilvl="7" w:tplc="3C090019" w:tentative="1">
      <w:start w:val="1"/>
      <w:numFmt w:val="lowerLetter"/>
      <w:lvlText w:val="%8."/>
      <w:lvlJc w:val="left"/>
      <w:pPr>
        <w:ind w:left="6186" w:hanging="360"/>
      </w:pPr>
    </w:lvl>
    <w:lvl w:ilvl="8" w:tplc="3C09001B" w:tentative="1">
      <w:start w:val="1"/>
      <w:numFmt w:val="lowerRoman"/>
      <w:lvlText w:val="%9."/>
      <w:lvlJc w:val="right"/>
      <w:pPr>
        <w:ind w:left="6906" w:hanging="180"/>
      </w:pPr>
    </w:lvl>
  </w:abstractNum>
  <w:abstractNum w:abstractNumId="6" w15:restartNumberingAfterBreak="0">
    <w:nsid w:val="5D4860F5"/>
    <w:multiLevelType w:val="hybridMultilevel"/>
    <w:tmpl w:val="89ECA4B8"/>
    <w:lvl w:ilvl="0" w:tplc="F2CE58A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2CB57C9"/>
    <w:multiLevelType w:val="multilevel"/>
    <w:tmpl w:val="2234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6601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812717">
    <w:abstractNumId w:val="6"/>
  </w:num>
  <w:num w:numId="3" w16cid:durableId="558252110">
    <w:abstractNumId w:val="1"/>
  </w:num>
  <w:num w:numId="4" w16cid:durableId="836651785">
    <w:abstractNumId w:val="7"/>
  </w:num>
  <w:num w:numId="5" w16cid:durableId="2043096218">
    <w:abstractNumId w:val="4"/>
  </w:num>
  <w:num w:numId="6" w16cid:durableId="1341010434">
    <w:abstractNumId w:val="3"/>
  </w:num>
  <w:num w:numId="7" w16cid:durableId="583998903">
    <w:abstractNumId w:val="2"/>
  </w:num>
  <w:num w:numId="8" w16cid:durableId="848521940">
    <w:abstractNumId w:val="0"/>
  </w:num>
  <w:num w:numId="9" w16cid:durableId="769204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4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59"/>
    <w:rsid w:val="0002446A"/>
    <w:rsid w:val="00037E4D"/>
    <w:rsid w:val="000424A0"/>
    <w:rsid w:val="0007167F"/>
    <w:rsid w:val="00087F32"/>
    <w:rsid w:val="000929A8"/>
    <w:rsid w:val="00095880"/>
    <w:rsid w:val="000B0066"/>
    <w:rsid w:val="000B1771"/>
    <w:rsid w:val="000B237A"/>
    <w:rsid w:val="000F2FFF"/>
    <w:rsid w:val="001233C6"/>
    <w:rsid w:val="001337DE"/>
    <w:rsid w:val="00135849"/>
    <w:rsid w:val="00152D99"/>
    <w:rsid w:val="001630AC"/>
    <w:rsid w:val="00167A2B"/>
    <w:rsid w:val="00167B4C"/>
    <w:rsid w:val="001A7296"/>
    <w:rsid w:val="001B45B0"/>
    <w:rsid w:val="001C0091"/>
    <w:rsid w:val="001C2500"/>
    <w:rsid w:val="001C47AE"/>
    <w:rsid w:val="001E3F59"/>
    <w:rsid w:val="001E6EAA"/>
    <w:rsid w:val="00216716"/>
    <w:rsid w:val="00220EC4"/>
    <w:rsid w:val="002504D0"/>
    <w:rsid w:val="00266600"/>
    <w:rsid w:val="00266FFE"/>
    <w:rsid w:val="00285E62"/>
    <w:rsid w:val="00293966"/>
    <w:rsid w:val="002A0895"/>
    <w:rsid w:val="002B5575"/>
    <w:rsid w:val="002E0968"/>
    <w:rsid w:val="002E63EB"/>
    <w:rsid w:val="00312ABC"/>
    <w:rsid w:val="003262DC"/>
    <w:rsid w:val="00342849"/>
    <w:rsid w:val="00365792"/>
    <w:rsid w:val="003B3ED3"/>
    <w:rsid w:val="003B3F4D"/>
    <w:rsid w:val="003E7618"/>
    <w:rsid w:val="003F0401"/>
    <w:rsid w:val="00401E38"/>
    <w:rsid w:val="0040201E"/>
    <w:rsid w:val="00426136"/>
    <w:rsid w:val="00451929"/>
    <w:rsid w:val="00474387"/>
    <w:rsid w:val="004D161B"/>
    <w:rsid w:val="004E5D91"/>
    <w:rsid w:val="004F22FF"/>
    <w:rsid w:val="00504797"/>
    <w:rsid w:val="00525793"/>
    <w:rsid w:val="005377FC"/>
    <w:rsid w:val="00537910"/>
    <w:rsid w:val="00540EA3"/>
    <w:rsid w:val="005425DF"/>
    <w:rsid w:val="00550704"/>
    <w:rsid w:val="00572D63"/>
    <w:rsid w:val="00596CC9"/>
    <w:rsid w:val="005A45D4"/>
    <w:rsid w:val="005B7661"/>
    <w:rsid w:val="00610A35"/>
    <w:rsid w:val="00620B3A"/>
    <w:rsid w:val="00642268"/>
    <w:rsid w:val="00643CC8"/>
    <w:rsid w:val="00646F40"/>
    <w:rsid w:val="00650316"/>
    <w:rsid w:val="00681900"/>
    <w:rsid w:val="006947CB"/>
    <w:rsid w:val="006A2EF8"/>
    <w:rsid w:val="006F5C28"/>
    <w:rsid w:val="006F6027"/>
    <w:rsid w:val="007001EA"/>
    <w:rsid w:val="00733C71"/>
    <w:rsid w:val="00735467"/>
    <w:rsid w:val="00776664"/>
    <w:rsid w:val="007E3647"/>
    <w:rsid w:val="00801F67"/>
    <w:rsid w:val="008212F8"/>
    <w:rsid w:val="00866BF2"/>
    <w:rsid w:val="008D658B"/>
    <w:rsid w:val="008F6CF7"/>
    <w:rsid w:val="00904FE1"/>
    <w:rsid w:val="00906C50"/>
    <w:rsid w:val="00916BAC"/>
    <w:rsid w:val="00920FBF"/>
    <w:rsid w:val="0094523A"/>
    <w:rsid w:val="0095661C"/>
    <w:rsid w:val="00961DB9"/>
    <w:rsid w:val="00965085"/>
    <w:rsid w:val="0099558C"/>
    <w:rsid w:val="009A719D"/>
    <w:rsid w:val="009C3E2C"/>
    <w:rsid w:val="009F1D5C"/>
    <w:rsid w:val="009F5B15"/>
    <w:rsid w:val="00A0441A"/>
    <w:rsid w:val="00A60C20"/>
    <w:rsid w:val="00A6656B"/>
    <w:rsid w:val="00A86391"/>
    <w:rsid w:val="00A910D7"/>
    <w:rsid w:val="00AC4012"/>
    <w:rsid w:val="00AD55A0"/>
    <w:rsid w:val="00B1294E"/>
    <w:rsid w:val="00B25228"/>
    <w:rsid w:val="00B51023"/>
    <w:rsid w:val="00B5712C"/>
    <w:rsid w:val="00B8324D"/>
    <w:rsid w:val="00B9041D"/>
    <w:rsid w:val="00B908FF"/>
    <w:rsid w:val="00C103F7"/>
    <w:rsid w:val="00C60703"/>
    <w:rsid w:val="00C7348A"/>
    <w:rsid w:val="00C86C50"/>
    <w:rsid w:val="00C945BE"/>
    <w:rsid w:val="00CD21E0"/>
    <w:rsid w:val="00D00643"/>
    <w:rsid w:val="00D670E9"/>
    <w:rsid w:val="00D835EF"/>
    <w:rsid w:val="00DA6F62"/>
    <w:rsid w:val="00DB26F8"/>
    <w:rsid w:val="00DC04F1"/>
    <w:rsid w:val="00DC79B1"/>
    <w:rsid w:val="00DE1B59"/>
    <w:rsid w:val="00E20F1F"/>
    <w:rsid w:val="00E33673"/>
    <w:rsid w:val="00E44D49"/>
    <w:rsid w:val="00E57E53"/>
    <w:rsid w:val="00E655EC"/>
    <w:rsid w:val="00E71C87"/>
    <w:rsid w:val="00E82530"/>
    <w:rsid w:val="00E82C24"/>
    <w:rsid w:val="00E975FE"/>
    <w:rsid w:val="00EC440D"/>
    <w:rsid w:val="00EE0FC3"/>
    <w:rsid w:val="00F262E5"/>
    <w:rsid w:val="00F44FD9"/>
    <w:rsid w:val="00F468A4"/>
    <w:rsid w:val="00F94647"/>
    <w:rsid w:val="00FD0F62"/>
    <w:rsid w:val="00FE2A85"/>
    <w:rsid w:val="00FF7F8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EB1A7"/>
  <w15:chartTrackingRefBased/>
  <w15:docId w15:val="{FA53AA57-BBC9-4D38-A504-EC256B0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3F59"/>
    <w:rPr>
      <w:sz w:val="18"/>
      <w:szCs w:val="18"/>
    </w:rPr>
  </w:style>
  <w:style w:type="paragraph" w:styleId="CommentText">
    <w:name w:val="annotation text"/>
    <w:basedOn w:val="Normal"/>
    <w:link w:val="CommentTextChar"/>
    <w:uiPriority w:val="99"/>
    <w:unhideWhenUsed/>
    <w:rsid w:val="001E3F59"/>
    <w:pPr>
      <w:widowControl w:val="0"/>
      <w:spacing w:after="0" w:line="240" w:lineRule="auto"/>
    </w:pPr>
    <w:rPr>
      <w:kern w:val="2"/>
      <w:sz w:val="24"/>
      <w:lang w:val="en-US"/>
    </w:rPr>
  </w:style>
  <w:style w:type="character" w:customStyle="1" w:styleId="CommentTextChar">
    <w:name w:val="Comment Text Char"/>
    <w:basedOn w:val="DefaultParagraphFont"/>
    <w:link w:val="CommentText"/>
    <w:uiPriority w:val="99"/>
    <w:rsid w:val="001E3F59"/>
    <w:rPr>
      <w:kern w:val="2"/>
      <w:sz w:val="24"/>
      <w:lang w:val="en-US"/>
    </w:rPr>
  </w:style>
  <w:style w:type="paragraph" w:styleId="PlainText">
    <w:name w:val="Plain Text"/>
    <w:basedOn w:val="Normal"/>
    <w:link w:val="PlainTextChar"/>
    <w:uiPriority w:val="99"/>
    <w:unhideWhenUsed/>
    <w:rsid w:val="00FD0F62"/>
    <w:pPr>
      <w:widowControl w:val="0"/>
      <w:spacing w:after="0" w:line="240" w:lineRule="auto"/>
    </w:pPr>
    <w:rPr>
      <w:rFonts w:ascii="Calibri" w:eastAsia="新細明體" w:hAnsi="Courier New" w:cs="Courier New"/>
      <w:kern w:val="2"/>
      <w:sz w:val="24"/>
      <w:lang w:val="en-US"/>
    </w:rPr>
  </w:style>
  <w:style w:type="character" w:customStyle="1" w:styleId="PlainTextChar">
    <w:name w:val="Plain Text Char"/>
    <w:basedOn w:val="DefaultParagraphFont"/>
    <w:link w:val="PlainText"/>
    <w:uiPriority w:val="99"/>
    <w:rsid w:val="00FD0F62"/>
    <w:rPr>
      <w:rFonts w:ascii="Calibri" w:eastAsia="新細明體" w:hAnsi="Courier New" w:cs="Courier New"/>
      <w:kern w:val="2"/>
      <w:sz w:val="24"/>
      <w:lang w:val="en-US"/>
    </w:rPr>
  </w:style>
  <w:style w:type="table" w:styleId="TableGrid">
    <w:name w:val="Table Grid"/>
    <w:basedOn w:val="TableNormal"/>
    <w:uiPriority w:val="39"/>
    <w:rsid w:val="00FD0F62"/>
    <w:pPr>
      <w:spacing w:after="0" w:line="240" w:lineRule="auto"/>
    </w:pPr>
    <w:rPr>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1E0"/>
  </w:style>
  <w:style w:type="paragraph" w:styleId="Footer">
    <w:name w:val="footer"/>
    <w:basedOn w:val="Normal"/>
    <w:link w:val="FooterChar"/>
    <w:uiPriority w:val="99"/>
    <w:unhideWhenUsed/>
    <w:rsid w:val="00CD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1E0"/>
  </w:style>
  <w:style w:type="paragraph" w:customStyle="1" w:styleId="Default">
    <w:name w:val="Default"/>
    <w:rsid w:val="00CD21E0"/>
    <w:pPr>
      <w:widowControl w:val="0"/>
      <w:autoSpaceDE w:val="0"/>
      <w:autoSpaceDN w:val="0"/>
      <w:adjustRightInd w:val="0"/>
      <w:spacing w:after="0" w:line="240" w:lineRule="auto"/>
    </w:pPr>
    <w:rPr>
      <w:rFonts w:ascii="微軟正黑體" w:eastAsia="微軟正黑體" w:cs="微軟正黑體"/>
      <w:color w:val="000000"/>
      <w:sz w:val="24"/>
      <w:szCs w:val="24"/>
      <w:lang w:val="en-US"/>
    </w:rPr>
  </w:style>
  <w:style w:type="paragraph" w:styleId="BalloonText">
    <w:name w:val="Balloon Text"/>
    <w:basedOn w:val="Normal"/>
    <w:link w:val="BalloonTextChar"/>
    <w:uiPriority w:val="99"/>
    <w:semiHidden/>
    <w:unhideWhenUsed/>
    <w:rsid w:val="005425D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425DF"/>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5425DF"/>
    <w:pPr>
      <w:widowControl/>
      <w:spacing w:after="160" w:line="259" w:lineRule="auto"/>
    </w:pPr>
    <w:rPr>
      <w:b/>
      <w:bCs/>
      <w:kern w:val="0"/>
      <w:sz w:val="22"/>
      <w:lang w:val="en-HK"/>
    </w:rPr>
  </w:style>
  <w:style w:type="character" w:customStyle="1" w:styleId="CommentSubjectChar">
    <w:name w:val="Comment Subject Char"/>
    <w:basedOn w:val="CommentTextChar"/>
    <w:link w:val="CommentSubject"/>
    <w:uiPriority w:val="99"/>
    <w:semiHidden/>
    <w:rsid w:val="005425DF"/>
    <w:rPr>
      <w:b/>
      <w:bCs/>
      <w:kern w:val="2"/>
      <w:sz w:val="24"/>
      <w:lang w:val="en-US"/>
    </w:rPr>
  </w:style>
  <w:style w:type="character" w:styleId="Strong">
    <w:name w:val="Strong"/>
    <w:basedOn w:val="DefaultParagraphFont"/>
    <w:uiPriority w:val="22"/>
    <w:qFormat/>
    <w:rsid w:val="005425DF"/>
    <w:rPr>
      <w:b/>
      <w:bCs/>
    </w:rPr>
  </w:style>
  <w:style w:type="paragraph" w:customStyle="1" w:styleId="pf0">
    <w:name w:val="pf0"/>
    <w:basedOn w:val="Normal"/>
    <w:rsid w:val="00B832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8324D"/>
    <w:rPr>
      <w:rFonts w:ascii="Segoe UI" w:hAnsi="Segoe UI" w:cs="Segoe UI" w:hint="default"/>
      <w:color w:val="6E6E6E"/>
      <w:sz w:val="18"/>
      <w:szCs w:val="18"/>
      <w:u w:val="single"/>
    </w:rPr>
  </w:style>
  <w:style w:type="character" w:customStyle="1" w:styleId="cf11">
    <w:name w:val="cf11"/>
    <w:basedOn w:val="DefaultParagraphFont"/>
    <w:rsid w:val="00B8324D"/>
    <w:rPr>
      <w:rFonts w:ascii="Segoe UI" w:hAnsi="Segoe UI" w:cs="Segoe UI" w:hint="default"/>
      <w:color w:val="6E6E6E"/>
      <w:sz w:val="18"/>
      <w:szCs w:val="18"/>
      <w:u w:val="single"/>
    </w:rPr>
  </w:style>
  <w:style w:type="paragraph" w:styleId="Revision">
    <w:name w:val="Revision"/>
    <w:hidden/>
    <w:uiPriority w:val="99"/>
    <w:semiHidden/>
    <w:rsid w:val="0007167F"/>
    <w:pPr>
      <w:spacing w:after="0" w:line="240" w:lineRule="auto"/>
    </w:pPr>
  </w:style>
  <w:style w:type="paragraph" w:styleId="ListParagraph">
    <w:name w:val="List Paragraph"/>
    <w:basedOn w:val="Normal"/>
    <w:uiPriority w:val="34"/>
    <w:qFormat/>
    <w:rsid w:val="00071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492">
      <w:bodyDiv w:val="1"/>
      <w:marLeft w:val="0"/>
      <w:marRight w:val="0"/>
      <w:marTop w:val="0"/>
      <w:marBottom w:val="0"/>
      <w:divBdr>
        <w:top w:val="none" w:sz="0" w:space="0" w:color="auto"/>
        <w:left w:val="none" w:sz="0" w:space="0" w:color="auto"/>
        <w:bottom w:val="none" w:sz="0" w:space="0" w:color="auto"/>
        <w:right w:val="none" w:sz="0" w:space="0" w:color="auto"/>
      </w:divBdr>
    </w:div>
    <w:div w:id="214892628">
      <w:bodyDiv w:val="1"/>
      <w:marLeft w:val="0"/>
      <w:marRight w:val="0"/>
      <w:marTop w:val="0"/>
      <w:marBottom w:val="0"/>
      <w:divBdr>
        <w:top w:val="none" w:sz="0" w:space="0" w:color="auto"/>
        <w:left w:val="none" w:sz="0" w:space="0" w:color="auto"/>
        <w:bottom w:val="none" w:sz="0" w:space="0" w:color="auto"/>
        <w:right w:val="none" w:sz="0" w:space="0" w:color="auto"/>
      </w:divBdr>
    </w:div>
    <w:div w:id="533494360">
      <w:bodyDiv w:val="1"/>
      <w:marLeft w:val="0"/>
      <w:marRight w:val="0"/>
      <w:marTop w:val="0"/>
      <w:marBottom w:val="0"/>
      <w:divBdr>
        <w:top w:val="none" w:sz="0" w:space="0" w:color="auto"/>
        <w:left w:val="none" w:sz="0" w:space="0" w:color="auto"/>
        <w:bottom w:val="none" w:sz="0" w:space="0" w:color="auto"/>
        <w:right w:val="none" w:sz="0" w:space="0" w:color="auto"/>
      </w:divBdr>
    </w:div>
    <w:div w:id="878737593">
      <w:bodyDiv w:val="1"/>
      <w:marLeft w:val="0"/>
      <w:marRight w:val="0"/>
      <w:marTop w:val="0"/>
      <w:marBottom w:val="0"/>
      <w:divBdr>
        <w:top w:val="none" w:sz="0" w:space="0" w:color="auto"/>
        <w:left w:val="none" w:sz="0" w:space="0" w:color="auto"/>
        <w:bottom w:val="none" w:sz="0" w:space="0" w:color="auto"/>
        <w:right w:val="none" w:sz="0" w:space="0" w:color="auto"/>
      </w:divBdr>
    </w:div>
    <w:div w:id="1025061337">
      <w:bodyDiv w:val="1"/>
      <w:marLeft w:val="0"/>
      <w:marRight w:val="0"/>
      <w:marTop w:val="0"/>
      <w:marBottom w:val="0"/>
      <w:divBdr>
        <w:top w:val="none" w:sz="0" w:space="0" w:color="auto"/>
        <w:left w:val="none" w:sz="0" w:space="0" w:color="auto"/>
        <w:bottom w:val="none" w:sz="0" w:space="0" w:color="auto"/>
        <w:right w:val="none" w:sz="0" w:space="0" w:color="auto"/>
      </w:divBdr>
    </w:div>
    <w:div w:id="1097796218">
      <w:bodyDiv w:val="1"/>
      <w:marLeft w:val="0"/>
      <w:marRight w:val="0"/>
      <w:marTop w:val="0"/>
      <w:marBottom w:val="0"/>
      <w:divBdr>
        <w:top w:val="none" w:sz="0" w:space="0" w:color="auto"/>
        <w:left w:val="none" w:sz="0" w:space="0" w:color="auto"/>
        <w:bottom w:val="none" w:sz="0" w:space="0" w:color="auto"/>
        <w:right w:val="none" w:sz="0" w:space="0" w:color="auto"/>
      </w:divBdr>
    </w:div>
    <w:div w:id="1101267665">
      <w:bodyDiv w:val="1"/>
      <w:marLeft w:val="0"/>
      <w:marRight w:val="0"/>
      <w:marTop w:val="0"/>
      <w:marBottom w:val="0"/>
      <w:divBdr>
        <w:top w:val="none" w:sz="0" w:space="0" w:color="auto"/>
        <w:left w:val="none" w:sz="0" w:space="0" w:color="auto"/>
        <w:bottom w:val="none" w:sz="0" w:space="0" w:color="auto"/>
        <w:right w:val="none" w:sz="0" w:space="0" w:color="auto"/>
      </w:divBdr>
    </w:div>
    <w:div w:id="21241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7" ma:contentTypeDescription="Create a new document." ma:contentTypeScope="" ma:versionID="aed326df399bb56baa6213554b03a34e">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0cd1c74f3f6002cea52c364c03343c71"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537F5-28EC-4EAC-A671-BE85B32C6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0B83A-6B18-49A4-BA0F-53ECA6CD7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BAA3C-5F6A-4597-BA68-047CA354B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KING</dc:creator>
  <cp:keywords/>
  <dc:description/>
  <cp:lastModifiedBy>Amabel King</cp:lastModifiedBy>
  <cp:revision>4</cp:revision>
  <dcterms:created xsi:type="dcterms:W3CDTF">2022-10-06T11:05:00Z</dcterms:created>
  <dcterms:modified xsi:type="dcterms:W3CDTF">2022-10-06T11:07:00Z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ies>
</file>