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7255" w14:textId="287D915F" w:rsidR="00B261B5" w:rsidRPr="003A4D98" w:rsidRDefault="672CBE50" w:rsidP="672CBE50">
      <w:pPr>
        <w:jc w:val="both"/>
        <w:rPr>
          <w:rFonts w:ascii="新細明體" w:eastAsia="新細明體" w:hAnsi="新細明體" w:cs="新細明體"/>
          <w:color w:val="000000" w:themeColor="text1"/>
          <w:szCs w:val="24"/>
        </w:rPr>
      </w:pPr>
      <w:r w:rsidRPr="003A4D98">
        <w:rPr>
          <w:rFonts w:ascii="新細明體" w:eastAsia="新細明體" w:hAnsi="新細明體" w:cs="新細明體"/>
          <w:b/>
          <w:bCs/>
          <w:color w:val="000000" w:themeColor="text1"/>
          <w:szCs w:val="24"/>
        </w:rPr>
        <w:t>連結到其他網站的超連結</w:t>
      </w:r>
    </w:p>
    <w:p w14:paraId="1E15B979" w14:textId="754602AA" w:rsidR="00B261B5" w:rsidRPr="003A4D98" w:rsidRDefault="672CBE50" w:rsidP="2B66BFF6">
      <w:pPr>
        <w:pStyle w:val="ListParagraph"/>
        <w:numPr>
          <w:ilvl w:val="0"/>
          <w:numId w:val="2"/>
        </w:numPr>
        <w:jc w:val="both"/>
        <w:rPr>
          <w:color w:val="000000" w:themeColor="text1"/>
          <w:szCs w:val="24"/>
        </w:rPr>
      </w:pPr>
      <w:r w:rsidRPr="003A4D98">
        <w:rPr>
          <w:rFonts w:ascii="新細明體" w:eastAsia="新細明體" w:hAnsi="新細明體" w:cs="新細明體"/>
          <w:color w:val="000000" w:themeColor="text1"/>
          <w:szCs w:val="24"/>
        </w:rPr>
        <w:t>在某些情況下，本公司會透過</w:t>
      </w:r>
      <w:r w:rsidR="2B66BFF6" w:rsidRPr="003A4D98">
        <w:rPr>
          <w:rFonts w:ascii="新細明體" w:eastAsia="新細明體" w:hAnsi="新細明體" w:cs="新細明體"/>
          <w:color w:val="000000" w:themeColor="text1"/>
          <w:szCs w:val="24"/>
        </w:rPr>
        <w:t>網站</w:t>
      </w:r>
      <w:r w:rsidR="006D65AC" w:rsidRPr="003A4D98">
        <w:rPr>
          <w:rFonts w:ascii="新細明體" w:eastAsia="新細明體" w:hAnsi="新細明體" w:cs="新細明體"/>
          <w:color w:val="000000" w:themeColor="text1"/>
          <w:szCs w:val="24"/>
        </w:rPr>
        <w:t>“</w:t>
      </w:r>
      <w:r w:rsidR="2B66BFF6" w:rsidRPr="003A4D98">
        <w:rPr>
          <w:rFonts w:ascii="新細明體" w:eastAsia="新細明體" w:hAnsi="新細明體" w:cs="新細明體"/>
          <w:color w:val="000000" w:themeColor="text1"/>
          <w:szCs w:val="24"/>
        </w:rPr>
        <w:t>及／或</w:t>
      </w:r>
      <w:r w:rsidRPr="003A4D98">
        <w:rPr>
          <w:rFonts w:ascii="新細明體" w:eastAsia="新細明體" w:hAnsi="新細明體" w:cs="新細明體"/>
          <w:color w:val="000000" w:themeColor="text1"/>
          <w:szCs w:val="24"/>
        </w:rPr>
        <w:t>手機應用程式提供連結到其他位置或網站的超連結。這些超連結會連結到由與本公司無任何聯繫或關係的第三方所發佈或營運的網站。在</w:t>
      </w:r>
      <w:r w:rsidR="2B66BFF6" w:rsidRPr="003A4D98">
        <w:rPr>
          <w:rFonts w:ascii="新細明體" w:eastAsia="新細明體" w:hAnsi="新細明體" w:cs="新細明體"/>
          <w:color w:val="000000" w:themeColor="text1"/>
          <w:szCs w:val="24"/>
        </w:rPr>
        <w:t>網站及／或</w:t>
      </w:r>
      <w:r w:rsidRPr="003A4D98">
        <w:rPr>
          <w:rFonts w:ascii="新細明體" w:eastAsia="新細明體" w:hAnsi="新細明體" w:cs="新細明體"/>
          <w:color w:val="000000" w:themeColor="text1"/>
          <w:szCs w:val="24"/>
        </w:rPr>
        <w:t>手機應用程式中加入這些超連結，是為了促進用戶使用體驗，並僅供參考。本公司盡力選擇信譽良好的網站及信息來源，以方便用戶查閱相關信息。</w:t>
      </w:r>
    </w:p>
    <w:p w14:paraId="3BF5597D" w14:textId="1B41227B" w:rsidR="00B261B5" w:rsidRPr="003A4D98" w:rsidRDefault="672CBE50" w:rsidP="672CBE50">
      <w:pPr>
        <w:pStyle w:val="ListParagraph"/>
        <w:numPr>
          <w:ilvl w:val="0"/>
          <w:numId w:val="2"/>
        </w:numPr>
        <w:jc w:val="both"/>
        <w:rPr>
          <w:color w:val="000000" w:themeColor="text1"/>
          <w:szCs w:val="24"/>
        </w:rPr>
      </w:pPr>
      <w:r w:rsidRPr="003A4D98">
        <w:rPr>
          <w:rFonts w:ascii="新細明體" w:eastAsia="新細明體" w:hAnsi="新細明體" w:cs="新細明體"/>
          <w:color w:val="000000" w:themeColor="text1"/>
          <w:szCs w:val="24"/>
        </w:rPr>
        <w:t>本公司提供超連結，但不得因此而被視為同意、推薦、認可、保證或介紹任何第三方或該等第三方在其網站上提供的服務／產品，或與該等第三方和網站有任何形式的合作。</w:t>
      </w:r>
    </w:p>
    <w:p w14:paraId="4C565F5D" w14:textId="0BC2B23E" w:rsidR="00B261B5" w:rsidRPr="003A4D98" w:rsidRDefault="672CBE50" w:rsidP="672CBE50">
      <w:pPr>
        <w:pStyle w:val="ListParagraph"/>
        <w:numPr>
          <w:ilvl w:val="0"/>
          <w:numId w:val="2"/>
        </w:numPr>
        <w:jc w:val="both"/>
        <w:rPr>
          <w:color w:val="000000" w:themeColor="text1"/>
          <w:szCs w:val="24"/>
        </w:rPr>
      </w:pPr>
      <w:r w:rsidRPr="003A4D98">
        <w:rPr>
          <w:rFonts w:ascii="新細明體" w:eastAsia="新細明體" w:hAnsi="新細明體" w:cs="新細明體"/>
          <w:color w:val="000000" w:themeColor="text1"/>
          <w:szCs w:val="24"/>
        </w:rPr>
        <w:t>本公司並不以任何方式對超連結的內容負責。用戶在使用這些超連結時須自己承擔風險，本公司對由於用戶使用超連結而發生或遭受或與之有關的任何損害或損失，概不負責。本公司並非用戶與外部網站供應商之間訂立的任何合約安排的當事方。本公司並無調查、核實、監察或認可這些資源所提供的內容、準確性、所表達的意見及所提供的其他連結。</w:t>
      </w:r>
    </w:p>
    <w:p w14:paraId="7C4EEB5A" w14:textId="451015AB" w:rsidR="00B261B5" w:rsidRPr="003A4D98" w:rsidRDefault="672CBE50" w:rsidP="672CBE50">
      <w:pPr>
        <w:pStyle w:val="ListParagraph"/>
        <w:numPr>
          <w:ilvl w:val="0"/>
          <w:numId w:val="2"/>
        </w:numPr>
        <w:jc w:val="both"/>
        <w:rPr>
          <w:color w:val="000000" w:themeColor="text1"/>
          <w:szCs w:val="24"/>
        </w:rPr>
      </w:pPr>
      <w:r w:rsidRPr="003A4D98">
        <w:rPr>
          <w:rFonts w:ascii="新細明體" w:eastAsia="新細明體" w:hAnsi="新細明體" w:cs="新細明體"/>
          <w:color w:val="000000" w:themeColor="text1"/>
          <w:szCs w:val="24"/>
        </w:rPr>
        <w:t>連結到其他網站的超連結，倘若包含可下載的軟件，其只為方便用戶而提供。本公司並不對用戶在下載軟件時遇到的任何困難或下載的任何後果承擔任何責任。使用從互聯網下載的任何軟件可能受特許協議所管限，而用戶如不遵守上述特許協議的條款，可能會導致侵犯相關軟件供應商的知識產權，對此本公司概不以任何方式負責。</w:t>
      </w:r>
    </w:p>
    <w:p w14:paraId="0DB1B231" w14:textId="40507975" w:rsidR="00B261B5" w:rsidRPr="003A4D98" w:rsidRDefault="672CBE50" w:rsidP="2B66BFF6">
      <w:pPr>
        <w:pStyle w:val="ListParagraph"/>
        <w:numPr>
          <w:ilvl w:val="0"/>
          <w:numId w:val="2"/>
        </w:numPr>
        <w:jc w:val="both"/>
        <w:rPr>
          <w:color w:val="000000" w:themeColor="text1"/>
          <w:szCs w:val="24"/>
        </w:rPr>
      </w:pPr>
      <w:r w:rsidRPr="003A4D98">
        <w:rPr>
          <w:rFonts w:ascii="新細明體" w:eastAsia="新細明體" w:hAnsi="新細明體" w:cs="新細明體"/>
          <w:color w:val="000000" w:themeColor="text1"/>
          <w:szCs w:val="24"/>
        </w:rPr>
        <w:t>當用戶點擊超連結及離開</w:t>
      </w:r>
      <w:r w:rsidR="2B66BFF6" w:rsidRPr="003A4D98">
        <w:rPr>
          <w:rFonts w:ascii="新細明體" w:eastAsia="新細明體" w:hAnsi="新細明體" w:cs="新細明體"/>
          <w:color w:val="000000" w:themeColor="text1"/>
          <w:szCs w:val="24"/>
        </w:rPr>
        <w:t>網站及／或</w:t>
      </w:r>
      <w:r w:rsidRPr="003A4D98">
        <w:rPr>
          <w:rFonts w:ascii="新細明體" w:eastAsia="新細明體" w:hAnsi="新細明體" w:cs="新細明體"/>
          <w:color w:val="000000" w:themeColor="text1"/>
          <w:szCs w:val="24"/>
        </w:rPr>
        <w:t>手機應用程式時，用戶須遵守其將要瀏覽的其他網站的使用條款</w:t>
      </w:r>
      <w:proofErr w:type="gramStart"/>
      <w:r w:rsidRPr="003A4D98">
        <w:rPr>
          <w:rFonts w:ascii="新細明體" w:eastAsia="新細明體" w:hAnsi="新細明體" w:cs="新細明體"/>
          <w:color w:val="000000" w:themeColor="text1"/>
          <w:szCs w:val="24"/>
        </w:rPr>
        <w:t>及私隱政策</w:t>
      </w:r>
      <w:proofErr w:type="gramEnd"/>
      <w:r w:rsidRPr="003A4D98">
        <w:rPr>
          <w:rFonts w:ascii="新細明體" w:eastAsia="新細明體" w:hAnsi="新細明體" w:cs="新細明體"/>
          <w:color w:val="000000" w:themeColor="text1"/>
          <w:szCs w:val="24"/>
        </w:rPr>
        <w:t>。</w:t>
      </w:r>
    </w:p>
    <w:p w14:paraId="57335A87" w14:textId="43E0D69B" w:rsidR="00B261B5" w:rsidRPr="003A4D98" w:rsidRDefault="672CBE50" w:rsidP="2B66BFF6">
      <w:pPr>
        <w:pStyle w:val="ListParagraph"/>
        <w:numPr>
          <w:ilvl w:val="0"/>
          <w:numId w:val="2"/>
        </w:numPr>
        <w:jc w:val="both"/>
        <w:rPr>
          <w:color w:val="000000" w:themeColor="text1"/>
          <w:szCs w:val="24"/>
        </w:rPr>
      </w:pPr>
      <w:r w:rsidRPr="003A4D98">
        <w:rPr>
          <w:rFonts w:ascii="新細明體" w:eastAsia="新細明體" w:hAnsi="新細明體" w:cs="新細明體"/>
          <w:color w:val="000000" w:themeColor="text1"/>
          <w:szCs w:val="24"/>
        </w:rPr>
        <w:t>本公司可能會在</w:t>
      </w:r>
      <w:r w:rsidR="2B66BFF6" w:rsidRPr="003A4D98">
        <w:rPr>
          <w:rFonts w:ascii="新細明體" w:eastAsia="新細明體" w:hAnsi="新細明體" w:cs="新細明體"/>
          <w:color w:val="000000" w:themeColor="text1"/>
          <w:szCs w:val="24"/>
        </w:rPr>
        <w:t>網站及／或</w:t>
      </w:r>
      <w:r w:rsidRPr="003A4D98">
        <w:rPr>
          <w:rFonts w:ascii="新細明體" w:eastAsia="新細明體" w:hAnsi="新細明體" w:cs="新細明體"/>
          <w:color w:val="000000" w:themeColor="text1"/>
          <w:szCs w:val="24"/>
        </w:rPr>
        <w:t>手機應用程式提供同一集團公司的網站的超連結，以方便用戶查閱。這些被連結之網站可能設有不同的使用條款及條件，因此您應在使用這些被連結之網站前，查詢及細閱適用的條款及條件。</w:t>
      </w:r>
    </w:p>
    <w:p w14:paraId="657822D0" w14:textId="286CBF41" w:rsidR="00B261B5" w:rsidRPr="003A4D98" w:rsidRDefault="00B261B5" w:rsidP="672CBE50">
      <w:pPr>
        <w:jc w:val="both"/>
        <w:rPr>
          <w:rFonts w:ascii="新細明體" w:eastAsia="新細明體" w:hAnsi="新細明體" w:cs="新細明體"/>
          <w:color w:val="000000" w:themeColor="text1"/>
          <w:szCs w:val="24"/>
        </w:rPr>
      </w:pPr>
    </w:p>
    <w:p w14:paraId="6495B2D6" w14:textId="50257886" w:rsidR="00B261B5" w:rsidRPr="003A4D98" w:rsidRDefault="672CBE50" w:rsidP="2B66BFF6">
      <w:pPr>
        <w:jc w:val="both"/>
        <w:rPr>
          <w:rFonts w:ascii="新細明體" w:eastAsia="新細明體" w:hAnsi="新細明體" w:cs="新細明體"/>
          <w:color w:val="000000" w:themeColor="text1"/>
          <w:szCs w:val="24"/>
        </w:rPr>
      </w:pPr>
      <w:r w:rsidRPr="003A4D98">
        <w:rPr>
          <w:rFonts w:ascii="新細明體" w:eastAsia="新細明體" w:hAnsi="新細明體" w:cs="新細明體"/>
          <w:b/>
          <w:bCs/>
          <w:color w:val="000000" w:themeColor="text1"/>
          <w:szCs w:val="24"/>
        </w:rPr>
        <w:t>從</w:t>
      </w:r>
      <w:r w:rsidR="2B66BFF6" w:rsidRPr="003A4D98">
        <w:rPr>
          <w:rFonts w:ascii="新細明體" w:eastAsia="新細明體" w:hAnsi="新細明體" w:cs="新細明體"/>
          <w:b/>
          <w:bCs/>
          <w:color w:val="000000" w:themeColor="text1"/>
          <w:szCs w:val="24"/>
        </w:rPr>
        <w:t>外部網站</w:t>
      </w:r>
      <w:r w:rsidRPr="003A4D98">
        <w:rPr>
          <w:rFonts w:ascii="新細明體" w:eastAsia="新細明體" w:hAnsi="新細明體" w:cs="新細明體"/>
          <w:b/>
          <w:bCs/>
          <w:color w:val="000000" w:themeColor="text1"/>
          <w:szCs w:val="24"/>
        </w:rPr>
        <w:t>連結到本</w:t>
      </w:r>
      <w:r w:rsidR="2B66BFF6" w:rsidRPr="003A4D98">
        <w:rPr>
          <w:rFonts w:ascii="新細明體" w:eastAsia="新細明體" w:hAnsi="新細明體" w:cs="新細明體"/>
          <w:b/>
          <w:bCs/>
          <w:color w:val="000000" w:themeColor="text1"/>
          <w:szCs w:val="24"/>
        </w:rPr>
        <w:t>網站的超連結</w:t>
      </w:r>
    </w:p>
    <w:p w14:paraId="10FF9B5F" w14:textId="23F20226" w:rsidR="00B261B5" w:rsidRPr="003A4D98" w:rsidRDefault="2B66BFF6" w:rsidP="2B66BFF6">
      <w:pPr>
        <w:pStyle w:val="ListParagraph"/>
        <w:numPr>
          <w:ilvl w:val="0"/>
          <w:numId w:val="1"/>
        </w:numPr>
        <w:jc w:val="both"/>
        <w:rPr>
          <w:color w:val="000000" w:themeColor="text1"/>
          <w:szCs w:val="24"/>
        </w:rPr>
      </w:pPr>
      <w:r w:rsidRPr="003A4D98">
        <w:rPr>
          <w:rFonts w:ascii="新細明體" w:eastAsia="新細明體" w:hAnsi="新細明體" w:cs="新細明體"/>
          <w:color w:val="000000" w:themeColor="text1"/>
          <w:szCs w:val="24"/>
        </w:rPr>
        <w:t>用戶必須先徵求本公司的事先書面批准，才可以任何形式在第三方的網站建立連結到本公司網站的超連結。本公司具有絕對酌情決定是否批准建立超連結。在正常情況下，本公司只會批准清楚地顯示本公司的名稱或網站地址的超連結。除非在非常特殊的情況下，否則本公司不會批准第三方使用或展示我們的標誌、商品名稱和商標作為超連結，本公司具有絕對酌情決定為此徵收一定的費用。</w:t>
      </w:r>
    </w:p>
    <w:p w14:paraId="23EC3C97" w14:textId="216A6485" w:rsidR="00B261B5" w:rsidRPr="003A4D98" w:rsidRDefault="2B66BFF6" w:rsidP="2B66BFF6">
      <w:pPr>
        <w:pStyle w:val="ListParagraph"/>
        <w:numPr>
          <w:ilvl w:val="0"/>
          <w:numId w:val="1"/>
        </w:numPr>
        <w:jc w:val="both"/>
        <w:rPr>
          <w:rFonts w:ascii="Arial" w:hAnsi="Arial" w:cs="Arial"/>
          <w:color w:val="000000" w:themeColor="text1"/>
          <w:szCs w:val="24"/>
        </w:rPr>
      </w:pPr>
      <w:r w:rsidRPr="003A4D98">
        <w:rPr>
          <w:rFonts w:ascii="新細明體" w:eastAsia="新細明體" w:hAnsi="新細明體" w:cs="新細明體"/>
          <w:color w:val="000000" w:themeColor="text1"/>
          <w:szCs w:val="24"/>
        </w:rPr>
        <w:t>對於從第三方網站連結到本公司網站的超連結的建立，</w:t>
      </w:r>
      <w:r w:rsidRPr="00D2120D">
        <w:rPr>
          <w:rFonts w:ascii="Arial" w:eastAsia="新細明體" w:hAnsi="Arial" w:cs="Arial"/>
          <w:color w:val="000000" w:themeColor="text1"/>
          <w:szCs w:val="24"/>
        </w:rPr>
        <w:t>本公司概不負責。如此建立的任何超</w:t>
      </w:r>
      <w:r w:rsidRPr="003A4D98">
        <w:rPr>
          <w:rFonts w:ascii="Arial" w:eastAsia="新細明體" w:hAnsi="Arial" w:cs="Arial"/>
          <w:color w:val="000000" w:themeColor="text1"/>
          <w:szCs w:val="24"/>
        </w:rPr>
        <w:t>連結不得構成本公司與該第三方網站的任何形式的合作或構成本公司認可該第三方網站。任何連結到</w:t>
      </w:r>
      <w:r w:rsidR="007E3C8B" w:rsidRPr="003A4D98">
        <w:rPr>
          <w:rFonts w:ascii="Arial" w:eastAsia="新細明體" w:hAnsi="Arial" w:cs="Arial" w:hint="eastAsia"/>
          <w:color w:val="000000" w:themeColor="text1"/>
          <w:szCs w:val="24"/>
        </w:rPr>
        <w:t>該</w:t>
      </w:r>
      <w:r w:rsidRPr="003A4D98">
        <w:rPr>
          <w:rFonts w:ascii="Arial" w:eastAsia="新細明體" w:hAnsi="Arial" w:cs="Arial"/>
          <w:color w:val="000000" w:themeColor="text1"/>
          <w:szCs w:val="24"/>
        </w:rPr>
        <w:t>網站的超連結必須時刻是活躍而直接的超連結，且只能直接連結到</w:t>
      </w:r>
      <w:r w:rsidR="00FC6D34" w:rsidRPr="003A4D98">
        <w:rPr>
          <w:rFonts w:ascii="Arial" w:eastAsia="新細明體" w:hAnsi="Arial" w:cs="Arial" w:hint="eastAsia"/>
          <w:color w:val="000000" w:themeColor="text1"/>
          <w:szCs w:val="24"/>
        </w:rPr>
        <w:t>該</w:t>
      </w:r>
      <w:r w:rsidRPr="003A4D98">
        <w:rPr>
          <w:rFonts w:ascii="Arial" w:eastAsia="新細明體" w:hAnsi="Arial" w:cs="Arial"/>
          <w:color w:val="000000" w:themeColor="text1"/>
          <w:szCs w:val="24"/>
        </w:rPr>
        <w:t>網站的首頁，而不得「框架化」或「深層連結」本網站或其內容。</w:t>
      </w:r>
    </w:p>
    <w:p w14:paraId="2E62E095" w14:textId="4F2915D3" w:rsidR="00B261B5" w:rsidRPr="003A4D98" w:rsidRDefault="672CBE50" w:rsidP="2B66BFF6">
      <w:pPr>
        <w:pStyle w:val="ListParagraph"/>
        <w:numPr>
          <w:ilvl w:val="0"/>
          <w:numId w:val="1"/>
        </w:numPr>
        <w:jc w:val="both"/>
        <w:rPr>
          <w:rFonts w:ascii="Arial" w:hAnsi="Arial" w:cs="Arial"/>
          <w:color w:val="000000" w:themeColor="text1"/>
          <w:szCs w:val="24"/>
        </w:rPr>
      </w:pPr>
      <w:r w:rsidRPr="003A4D98">
        <w:rPr>
          <w:rFonts w:ascii="Arial" w:eastAsia="新細明體" w:hAnsi="Arial" w:cs="Arial"/>
          <w:color w:val="000000" w:themeColor="text1"/>
          <w:szCs w:val="24"/>
        </w:rPr>
        <w:t>本公司不會為用戶或任何第三方因為此等</w:t>
      </w:r>
      <w:r w:rsidR="2B66BFF6" w:rsidRPr="003A4D98">
        <w:rPr>
          <w:rFonts w:ascii="Arial" w:eastAsia="新細明體" w:hAnsi="Arial" w:cs="Arial"/>
          <w:color w:val="000000" w:themeColor="text1"/>
          <w:szCs w:val="24"/>
        </w:rPr>
        <w:t>超</w:t>
      </w:r>
      <w:r w:rsidRPr="003A4D98">
        <w:rPr>
          <w:rFonts w:ascii="Arial" w:eastAsia="新細明體" w:hAnsi="Arial" w:cs="Arial"/>
          <w:color w:val="000000" w:themeColor="text1"/>
          <w:szCs w:val="24"/>
        </w:rPr>
        <w:t>連結而產生或遭受的任何損失或損害承擔任何責任。本公司保留權利隨時行使其</w:t>
      </w:r>
      <w:r w:rsidRPr="003A4D98">
        <w:rPr>
          <w:rFonts w:ascii="Arial" w:eastAsia="新細明體" w:hAnsi="Arial" w:cs="Arial" w:hint="eastAsia"/>
          <w:color w:val="000000" w:themeColor="text1"/>
          <w:szCs w:val="24"/>
        </w:rPr>
        <w:t>絶對酌情權取消已授予的任何批准及／或要求刪除任何上述連結，而無需另行通知或作出補償。</w:t>
      </w:r>
    </w:p>
    <w:p w14:paraId="3305495F" w14:textId="4358D11E" w:rsidR="00B261B5" w:rsidRPr="003A4D98" w:rsidRDefault="00B261B5" w:rsidP="672CBE50">
      <w:pPr>
        <w:jc w:val="both"/>
        <w:rPr>
          <w:rFonts w:ascii="Arial" w:eastAsia="Times New Roman" w:hAnsi="Arial" w:cs="Arial"/>
          <w:color w:val="000000" w:themeColor="text1"/>
          <w:szCs w:val="24"/>
        </w:rPr>
      </w:pPr>
    </w:p>
    <w:p w14:paraId="456257D3" w14:textId="77777777" w:rsidR="005A77B5" w:rsidRPr="003A4D98" w:rsidRDefault="005A77B5" w:rsidP="005A77B5">
      <w:pPr>
        <w:jc w:val="both"/>
        <w:rPr>
          <w:rFonts w:ascii="Arial" w:eastAsia="Times New Roman" w:hAnsi="Arial" w:cs="Arial"/>
          <w:b/>
          <w:bCs/>
          <w:color w:val="000000" w:themeColor="text1"/>
          <w:szCs w:val="24"/>
          <w:lang w:val="en-HK"/>
        </w:rPr>
      </w:pPr>
      <w:r w:rsidRPr="003A4D98">
        <w:rPr>
          <w:rFonts w:ascii="Arial" w:eastAsia="新細明體" w:hAnsi="Arial" w:cs="Arial" w:hint="eastAsia"/>
          <w:b/>
          <w:bCs/>
          <w:color w:val="000000" w:themeColor="text1"/>
          <w:szCs w:val="24"/>
          <w:lang w:val="en-HK"/>
        </w:rPr>
        <w:t>商標和版權</w:t>
      </w:r>
    </w:p>
    <w:p w14:paraId="68D0081A" w14:textId="3575B9D2" w:rsidR="005A77B5" w:rsidRPr="003A4D98" w:rsidRDefault="005A77B5" w:rsidP="003A4D98">
      <w:pPr>
        <w:pStyle w:val="ListParagraph"/>
        <w:numPr>
          <w:ilvl w:val="0"/>
          <w:numId w:val="7"/>
        </w:numPr>
        <w:ind w:left="406" w:hanging="406"/>
        <w:jc w:val="both"/>
        <w:rPr>
          <w:rFonts w:ascii="Arial" w:eastAsia="Times New Roman" w:hAnsi="Arial" w:cs="Arial"/>
          <w:color w:val="000000" w:themeColor="text1"/>
          <w:szCs w:val="24"/>
          <w:lang w:val="en-HK"/>
        </w:rPr>
      </w:pPr>
      <w:r w:rsidRPr="003A4D98">
        <w:rPr>
          <w:rFonts w:ascii="Arial" w:eastAsia="新細明體" w:hAnsi="Arial" w:cs="Arial" w:hint="eastAsia"/>
          <w:color w:val="000000" w:themeColor="text1"/>
          <w:szCs w:val="24"/>
          <w:lang w:val="en-HK"/>
        </w:rPr>
        <w:t>載於該網站及該手機應用程式以及因閣下使用該網站及</w:t>
      </w:r>
      <w:r w:rsidRPr="003A4D98">
        <w:rPr>
          <w:rFonts w:ascii="Arial" w:eastAsia="新細明體" w:hAnsi="Arial" w:cs="Arial"/>
          <w:color w:val="000000" w:themeColor="text1"/>
          <w:szCs w:val="24"/>
          <w:lang w:val="en-HK"/>
        </w:rPr>
        <w:t>/</w:t>
      </w:r>
      <w:r w:rsidRPr="003A4D98">
        <w:rPr>
          <w:rFonts w:ascii="Arial" w:eastAsia="新細明體" w:hAnsi="Arial" w:cs="Arial" w:hint="eastAsia"/>
          <w:color w:val="000000" w:themeColor="text1"/>
          <w:szCs w:val="24"/>
          <w:lang w:val="en-HK"/>
        </w:rPr>
        <w:t>或該手機應用程式而向閣下傳送的內容和資料，均為本公司及其他第三方（如適用）的財產。該網站及</w:t>
      </w:r>
      <w:r w:rsidRPr="003A4D98">
        <w:rPr>
          <w:rFonts w:ascii="Arial" w:eastAsia="新細明體" w:hAnsi="Arial" w:cs="Arial"/>
          <w:color w:val="000000" w:themeColor="text1"/>
          <w:szCs w:val="24"/>
          <w:lang w:val="en-HK"/>
        </w:rPr>
        <w:t>/</w:t>
      </w:r>
      <w:r w:rsidRPr="003A4D98">
        <w:rPr>
          <w:rFonts w:ascii="Arial" w:eastAsia="新細明體" w:hAnsi="Arial" w:cs="Arial" w:hint="eastAsia"/>
          <w:color w:val="000000" w:themeColor="text1"/>
          <w:szCs w:val="24"/>
          <w:lang w:val="en-HK"/>
        </w:rPr>
        <w:t>或該手機應用程式使用和顯示的商標、商用名稱和徽號（統稱</w:t>
      </w:r>
      <w:r w:rsidR="00DB2841" w:rsidRPr="00F16803">
        <w:rPr>
          <w:rFonts w:ascii="Arial" w:hAnsi="Arial" w:cs="Arial"/>
          <w:szCs w:val="24"/>
        </w:rPr>
        <w:t>「</w:t>
      </w:r>
      <w:r w:rsidRPr="003A4D98">
        <w:rPr>
          <w:rFonts w:ascii="Arial" w:eastAsia="新細明體" w:hAnsi="Arial" w:cs="Arial" w:hint="eastAsia"/>
          <w:b/>
          <w:bCs/>
          <w:color w:val="000000" w:themeColor="text1"/>
          <w:szCs w:val="24"/>
          <w:lang w:val="en-HK"/>
        </w:rPr>
        <w:t>該等商標</w:t>
      </w:r>
      <w:r w:rsidR="00DB2841" w:rsidRPr="00F16803">
        <w:rPr>
          <w:rFonts w:ascii="Arial" w:hAnsi="Arial" w:cs="Arial"/>
          <w:szCs w:val="24"/>
        </w:rPr>
        <w:t>」</w:t>
      </w:r>
      <w:r w:rsidRPr="003A4D98">
        <w:rPr>
          <w:rFonts w:ascii="Arial" w:eastAsia="新細明體" w:hAnsi="Arial" w:cs="Arial" w:hint="eastAsia"/>
          <w:color w:val="000000" w:themeColor="text1"/>
          <w:szCs w:val="24"/>
          <w:lang w:val="en-HK"/>
        </w:rPr>
        <w:t>），包括本公司及其他第三方的已註冊和未註冊商標。該網站及</w:t>
      </w:r>
      <w:r w:rsidRPr="003A4D98">
        <w:rPr>
          <w:rFonts w:ascii="Arial" w:eastAsia="新細明體" w:hAnsi="Arial" w:cs="Arial"/>
          <w:color w:val="000000" w:themeColor="text1"/>
          <w:szCs w:val="24"/>
          <w:lang w:val="en-HK"/>
        </w:rPr>
        <w:t>/</w:t>
      </w:r>
      <w:r w:rsidRPr="003A4D98">
        <w:rPr>
          <w:rFonts w:ascii="Arial" w:eastAsia="新細明體" w:hAnsi="Arial" w:cs="Arial" w:hint="eastAsia"/>
          <w:color w:val="000000" w:themeColor="text1"/>
          <w:szCs w:val="24"/>
          <w:lang w:val="en-HK"/>
        </w:rPr>
        <w:t>或該手機應用程式所載內容，不可視為許可或授權使用該網站及</w:t>
      </w:r>
      <w:r w:rsidRPr="003A4D98">
        <w:rPr>
          <w:rFonts w:ascii="Arial" w:eastAsia="新細明體" w:hAnsi="Arial" w:cs="Arial"/>
          <w:color w:val="000000" w:themeColor="text1"/>
          <w:szCs w:val="24"/>
          <w:lang w:val="en-HK"/>
        </w:rPr>
        <w:t>/</w:t>
      </w:r>
      <w:r w:rsidRPr="003A4D98">
        <w:rPr>
          <w:rFonts w:ascii="Arial" w:eastAsia="新細明體" w:hAnsi="Arial" w:cs="Arial" w:hint="eastAsia"/>
          <w:color w:val="000000" w:themeColor="text1"/>
          <w:szCs w:val="24"/>
          <w:lang w:val="en-HK"/>
        </w:rPr>
        <w:t>或該手機應用程式所顯示的任何商標。本公司對該網站及該手機應用程式保留一切專有權利。未經</w:t>
      </w:r>
      <w:r w:rsidR="0066108F" w:rsidRPr="003A4D98">
        <w:rPr>
          <w:rFonts w:ascii="Arial" w:eastAsia="新細明體" w:hAnsi="Arial" w:cs="Arial" w:hint="eastAsia"/>
          <w:color w:val="000000" w:themeColor="text1"/>
          <w:szCs w:val="24"/>
          <w:lang w:val="en-HK"/>
        </w:rPr>
        <w:t>本公司</w:t>
      </w:r>
      <w:r w:rsidRPr="003A4D98">
        <w:rPr>
          <w:rFonts w:ascii="Arial" w:eastAsia="新細明體" w:hAnsi="Arial" w:cs="Arial" w:hint="eastAsia"/>
          <w:color w:val="000000" w:themeColor="text1"/>
          <w:szCs w:val="24"/>
          <w:lang w:val="en-HK"/>
        </w:rPr>
        <w:t>或上述第三方書面同意，用戶不可使用該等商標。</w:t>
      </w:r>
    </w:p>
    <w:p w14:paraId="415B36AD" w14:textId="00667753" w:rsidR="00FC6D34" w:rsidRPr="003A4D98" w:rsidRDefault="0066108F" w:rsidP="003A4D98">
      <w:pPr>
        <w:pStyle w:val="ListParagraph"/>
        <w:numPr>
          <w:ilvl w:val="0"/>
          <w:numId w:val="7"/>
        </w:numPr>
        <w:ind w:left="406" w:hanging="406"/>
        <w:jc w:val="both"/>
        <w:rPr>
          <w:rFonts w:ascii="Arial" w:eastAsia="Times New Roman" w:hAnsi="Arial" w:cs="Arial"/>
          <w:color w:val="000000" w:themeColor="text1"/>
          <w:szCs w:val="24"/>
          <w:lang w:val="en-HK"/>
        </w:rPr>
      </w:pPr>
      <w:r w:rsidRPr="003A4D98">
        <w:rPr>
          <w:rFonts w:ascii="Arial" w:eastAsia="新細明體" w:hAnsi="Arial" w:cs="Arial" w:hint="eastAsia"/>
          <w:color w:val="000000" w:themeColor="text1"/>
          <w:szCs w:val="24"/>
          <w:lang w:val="en-HK"/>
        </w:rPr>
        <w:t>該</w:t>
      </w:r>
      <w:r w:rsidR="005A77B5" w:rsidRPr="003A4D98">
        <w:rPr>
          <w:rFonts w:ascii="Arial" w:eastAsia="新細明體" w:hAnsi="Arial" w:cs="Arial" w:hint="eastAsia"/>
          <w:color w:val="000000" w:themeColor="text1"/>
          <w:szCs w:val="24"/>
          <w:lang w:val="en-HK"/>
        </w:rPr>
        <w:t>網站</w:t>
      </w:r>
      <w:r w:rsidRPr="003A4D98">
        <w:rPr>
          <w:rFonts w:ascii="Arial" w:eastAsia="新細明體" w:hAnsi="Arial" w:cs="Arial" w:hint="eastAsia"/>
          <w:color w:val="000000" w:themeColor="text1"/>
          <w:szCs w:val="24"/>
          <w:lang w:val="en-HK"/>
        </w:rPr>
        <w:t>及該手機應用程式</w:t>
      </w:r>
      <w:r w:rsidR="005A77B5" w:rsidRPr="003A4D98">
        <w:rPr>
          <w:rFonts w:ascii="Arial" w:eastAsia="新細明體" w:hAnsi="Arial" w:cs="Arial" w:hint="eastAsia"/>
          <w:color w:val="000000" w:themeColor="text1"/>
          <w:szCs w:val="24"/>
          <w:lang w:val="en-HK"/>
        </w:rPr>
        <w:t>所載材料受版權保護。未經</w:t>
      </w:r>
      <w:r w:rsidRPr="003A4D98">
        <w:rPr>
          <w:rFonts w:ascii="Arial" w:eastAsia="新細明體" w:hAnsi="Arial" w:cs="Arial" w:hint="eastAsia"/>
          <w:color w:val="000000" w:themeColor="text1"/>
          <w:szCs w:val="24"/>
          <w:lang w:val="en-HK"/>
        </w:rPr>
        <w:t>本公司</w:t>
      </w:r>
      <w:r w:rsidR="005A77B5" w:rsidRPr="003A4D98">
        <w:rPr>
          <w:rFonts w:ascii="Arial" w:eastAsia="新細明體" w:hAnsi="Arial" w:cs="Arial" w:hint="eastAsia"/>
          <w:color w:val="000000" w:themeColor="text1"/>
          <w:szCs w:val="24"/>
          <w:lang w:val="en-HK"/>
        </w:rPr>
        <w:t>事先書面同意，不可修改、翻版、於檢索系統儲存、（以任何形式或方式）傳送、複製或分發此等材料（或其任何部分），亦不可將之用於</w:t>
      </w:r>
      <w:r w:rsidR="006E6853" w:rsidRPr="003A4D98">
        <w:rPr>
          <w:rFonts w:ascii="Arial" w:eastAsia="新細明體" w:hAnsi="Arial" w:cs="Arial" w:hint="eastAsia"/>
          <w:color w:val="000000" w:themeColor="text1"/>
          <w:szCs w:val="24"/>
          <w:lang w:val="en-HK"/>
        </w:rPr>
        <w:t>製造</w:t>
      </w:r>
      <w:r w:rsidR="005A77B5" w:rsidRPr="003A4D98">
        <w:rPr>
          <w:rFonts w:ascii="Arial" w:eastAsia="新細明體" w:hAnsi="Arial" w:cs="Arial" w:hint="eastAsia"/>
          <w:color w:val="000000" w:themeColor="text1"/>
          <w:szCs w:val="24"/>
          <w:lang w:val="en-HK"/>
        </w:rPr>
        <w:t>衍生作品，或以任何其他方式作商業或公共用途。</w:t>
      </w:r>
    </w:p>
    <w:p w14:paraId="7D993771" w14:textId="02EA8CFF" w:rsidR="00B261B5" w:rsidRPr="003A4D98" w:rsidRDefault="00B261B5" w:rsidP="672CBE50">
      <w:pPr>
        <w:rPr>
          <w:rFonts w:ascii="Arial" w:hAnsi="Arial" w:cs="Arial"/>
        </w:rPr>
      </w:pPr>
    </w:p>
    <w:p w14:paraId="55515EFC" w14:textId="77777777" w:rsidR="009417D8" w:rsidRPr="003A4D98" w:rsidRDefault="009417D8" w:rsidP="009417D8">
      <w:pPr>
        <w:rPr>
          <w:rFonts w:ascii="Arial" w:hAnsi="Arial" w:cs="Arial"/>
          <w:b/>
          <w:bCs/>
          <w:lang w:val="en-HK"/>
        </w:rPr>
      </w:pPr>
      <w:r w:rsidRPr="003A4D98">
        <w:rPr>
          <w:rFonts w:ascii="Arial" w:hAnsi="Arial" w:cs="Arial" w:hint="eastAsia"/>
          <w:b/>
          <w:bCs/>
          <w:lang w:val="en-HK"/>
        </w:rPr>
        <w:t>不作保證</w:t>
      </w:r>
    </w:p>
    <w:p w14:paraId="7B2FBD1E" w14:textId="75FC49F2" w:rsidR="0066108F" w:rsidRPr="003A4D98" w:rsidRDefault="00DD1B7C" w:rsidP="00DD1B7C">
      <w:pPr>
        <w:ind w:left="476" w:hanging="476"/>
        <w:rPr>
          <w:rFonts w:ascii="Arial" w:hAnsi="Arial" w:cs="Arial"/>
          <w:lang w:val="en-HK"/>
        </w:rPr>
      </w:pPr>
      <w:r w:rsidRPr="003A4D98">
        <w:rPr>
          <w:rFonts w:ascii="Arial" w:hAnsi="Arial" w:cs="Arial"/>
          <w:lang w:val="en-HK"/>
        </w:rPr>
        <w:t>1.</w:t>
      </w:r>
      <w:r w:rsidRPr="003A4D98">
        <w:rPr>
          <w:rFonts w:ascii="Arial" w:hAnsi="Arial" w:cs="Arial"/>
          <w:lang w:val="en-HK"/>
        </w:rPr>
        <w:tab/>
      </w:r>
      <w:r w:rsidR="009417D8" w:rsidRPr="003A4D98">
        <w:rPr>
          <w:rFonts w:ascii="Arial" w:hAnsi="Arial" w:cs="Arial" w:hint="eastAsia"/>
          <w:lang w:val="en-HK"/>
        </w:rPr>
        <w:t>編製該網站及該手機應用程式所載的資料和材料時，已盡量嚴謹處理，而此等資料和材料均「按原樣」提供，本</w:t>
      </w:r>
      <w:r>
        <w:rPr>
          <w:rFonts w:ascii="Arial" w:hAnsi="Arial" w:cs="Arial" w:hint="eastAsia"/>
          <w:lang w:val="en-HK"/>
        </w:rPr>
        <w:t>公司</w:t>
      </w:r>
      <w:r w:rsidR="009417D8" w:rsidRPr="003A4D98">
        <w:rPr>
          <w:rFonts w:ascii="Arial" w:hAnsi="Arial" w:cs="Arial" w:hint="eastAsia"/>
          <w:lang w:val="en-HK"/>
        </w:rPr>
        <w:t>並不明示或暗示地對其作任何類型的保證。較具體而言，本公司並不保證此等資料和材</w:t>
      </w:r>
      <w:r w:rsidR="009417D8" w:rsidRPr="00897A91">
        <w:rPr>
          <w:rFonts w:ascii="Arial" w:hAnsi="Arial" w:cs="Arial" w:hint="eastAsia"/>
          <w:lang w:val="en-HK"/>
        </w:rPr>
        <w:t>料並無侵權，亦不保證其安全準確、</w:t>
      </w:r>
      <w:r w:rsidR="009417D8" w:rsidRPr="003A4D98">
        <w:rPr>
          <w:rFonts w:ascii="Arial" w:hAnsi="Arial" w:cs="Arial" w:hint="eastAsia"/>
          <w:lang w:val="en-HK"/>
        </w:rPr>
        <w:t>適合使用或不含有電腦病毒。</w:t>
      </w:r>
    </w:p>
    <w:p w14:paraId="2D826278" w14:textId="20CD5A05" w:rsidR="00DD1B7C" w:rsidRDefault="00DD1B7C" w:rsidP="00DD1B7C">
      <w:pPr>
        <w:ind w:left="476" w:hanging="476"/>
        <w:rPr>
          <w:rFonts w:ascii="Arial" w:hAnsi="Arial" w:cs="Arial"/>
          <w:lang w:val="en-HK"/>
        </w:rPr>
      </w:pPr>
      <w:r w:rsidRPr="003A4D98">
        <w:rPr>
          <w:rFonts w:ascii="Arial" w:hAnsi="Arial" w:cs="Arial"/>
          <w:lang w:val="en-HK"/>
        </w:rPr>
        <w:t>2.</w:t>
      </w:r>
      <w:r w:rsidRPr="003A4D98">
        <w:rPr>
          <w:rFonts w:ascii="Arial" w:hAnsi="Arial" w:cs="Arial"/>
          <w:lang w:val="en-HK"/>
        </w:rPr>
        <w:tab/>
      </w:r>
      <w:r w:rsidR="00E243AA">
        <w:rPr>
          <w:rFonts w:ascii="Arial" w:hAnsi="Arial" w:cs="Arial" w:hint="eastAsia"/>
          <w:lang w:val="en-HK"/>
        </w:rPr>
        <w:t>該</w:t>
      </w:r>
      <w:r w:rsidRPr="00207794">
        <w:rPr>
          <w:rFonts w:ascii="Arial" w:hAnsi="Arial" w:cs="Arial"/>
          <w:lang w:val="en-HK"/>
        </w:rPr>
        <w:t>網</w:t>
      </w:r>
      <w:r>
        <w:rPr>
          <w:rFonts w:ascii="Arial" w:hAnsi="Arial" w:cs="Arial" w:hint="eastAsia"/>
          <w:lang w:val="en-HK"/>
        </w:rPr>
        <w:t>站及</w:t>
      </w:r>
      <w:r w:rsidR="00E243AA">
        <w:rPr>
          <w:rFonts w:ascii="Arial" w:hAnsi="Arial" w:cs="Arial" w:hint="eastAsia"/>
          <w:lang w:val="en-HK"/>
        </w:rPr>
        <w:t>該</w:t>
      </w:r>
      <w:r>
        <w:rPr>
          <w:rFonts w:ascii="Arial" w:hAnsi="Arial" w:cs="Arial" w:hint="eastAsia"/>
          <w:lang w:val="en-HK"/>
        </w:rPr>
        <w:t>手機應用</w:t>
      </w:r>
      <w:r w:rsidRPr="00207794">
        <w:rPr>
          <w:rFonts w:ascii="Arial" w:hAnsi="Arial" w:cs="Arial"/>
          <w:lang w:val="en-HK"/>
        </w:rPr>
        <w:t>程式</w:t>
      </w:r>
      <w:r>
        <w:rPr>
          <w:rFonts w:ascii="Arial" w:hAnsi="Arial" w:cs="Arial" w:hint="eastAsia"/>
          <w:lang w:val="en-HK"/>
        </w:rPr>
        <w:t>中包含的信息資料，可能由</w:t>
      </w:r>
      <w:r w:rsidR="00E243AA">
        <w:rPr>
          <w:rFonts w:ascii="Arial" w:hAnsi="Arial" w:cs="Arial" w:hint="eastAsia"/>
          <w:lang w:val="en-HK"/>
        </w:rPr>
        <w:t>本公司</w:t>
      </w:r>
      <w:r>
        <w:rPr>
          <w:rFonts w:ascii="Arial" w:hAnsi="Arial" w:cs="Arial" w:hint="eastAsia"/>
          <w:lang w:val="en-HK"/>
        </w:rPr>
        <w:t>認可的第三方提供及</w:t>
      </w:r>
      <w:r w:rsidR="005725CE" w:rsidRPr="00207794">
        <w:rPr>
          <w:rFonts w:ascii="Arial" w:eastAsia="新細明體" w:hAnsi="Arial" w:cs="Arial"/>
          <w:color w:val="000000" w:themeColor="text1"/>
          <w:szCs w:val="24"/>
        </w:rPr>
        <w:t>／</w:t>
      </w:r>
      <w:r>
        <w:rPr>
          <w:rFonts w:ascii="Arial" w:hAnsi="Arial" w:cs="Arial" w:hint="eastAsia"/>
          <w:lang w:val="en-HK"/>
        </w:rPr>
        <w:t>或</w:t>
      </w:r>
      <w:r w:rsidR="00E243AA">
        <w:rPr>
          <w:rFonts w:ascii="Arial" w:hAnsi="Arial" w:cs="Arial" w:hint="eastAsia"/>
          <w:lang w:val="en-HK"/>
        </w:rPr>
        <w:t>獲</w:t>
      </w:r>
      <w:r>
        <w:rPr>
          <w:rFonts w:ascii="Arial" w:hAnsi="Arial" w:cs="Arial" w:hint="eastAsia"/>
          <w:lang w:val="en-HK"/>
        </w:rPr>
        <w:t>取。</w:t>
      </w:r>
      <w:r w:rsidR="00EB775B">
        <w:rPr>
          <w:rFonts w:ascii="Arial" w:hAnsi="Arial" w:cs="Arial" w:hint="eastAsia"/>
          <w:lang w:val="en-HK"/>
        </w:rPr>
        <w:t>對</w:t>
      </w:r>
      <w:r w:rsidR="002C71D3">
        <w:rPr>
          <w:rFonts w:ascii="Arial" w:hAnsi="Arial" w:cs="Arial" w:hint="eastAsia"/>
          <w:lang w:val="en-HK"/>
        </w:rPr>
        <w:t>於</w:t>
      </w:r>
      <w:r w:rsidR="00EB775B">
        <w:rPr>
          <w:rFonts w:ascii="Arial" w:hAnsi="Arial" w:cs="Arial" w:hint="eastAsia"/>
          <w:lang w:val="en-HK"/>
        </w:rPr>
        <w:t>資料</w:t>
      </w:r>
      <w:r w:rsidR="009E3394">
        <w:rPr>
          <w:rFonts w:ascii="Arial" w:hAnsi="Arial" w:cs="Arial" w:hint="eastAsia"/>
          <w:lang w:val="en-HK"/>
        </w:rPr>
        <w:t>的</w:t>
      </w:r>
      <w:r w:rsidR="00EB775B">
        <w:rPr>
          <w:rFonts w:ascii="Arial" w:hAnsi="Arial" w:cs="Arial" w:hint="eastAsia"/>
          <w:lang w:val="en-HK"/>
        </w:rPr>
        <w:t>準確性、完整性或公平等，</w:t>
      </w:r>
      <w:r w:rsidR="009E3394">
        <w:rPr>
          <w:rFonts w:ascii="Arial" w:hAnsi="Arial" w:cs="Arial" w:hint="eastAsia"/>
          <w:lang w:val="en-HK"/>
        </w:rPr>
        <w:t>本公司</w:t>
      </w:r>
      <w:r w:rsidR="00CE5E78">
        <w:rPr>
          <w:rFonts w:ascii="Arial" w:hAnsi="Arial" w:cs="Arial" w:hint="eastAsia"/>
          <w:lang w:val="en-HK"/>
        </w:rPr>
        <w:t>在</w:t>
      </w:r>
      <w:r w:rsidR="00EB775B">
        <w:rPr>
          <w:rFonts w:ascii="Arial" w:hAnsi="Arial" w:cs="Arial" w:hint="eastAsia"/>
          <w:lang w:val="en-HK"/>
        </w:rPr>
        <w:t>未經核實</w:t>
      </w:r>
      <w:r w:rsidR="00CE5E78">
        <w:rPr>
          <w:rFonts w:ascii="Arial" w:hAnsi="Arial" w:cs="Arial" w:hint="eastAsia"/>
          <w:lang w:val="en-HK"/>
        </w:rPr>
        <w:t>情況</w:t>
      </w:r>
      <w:r w:rsidR="00743004">
        <w:rPr>
          <w:rFonts w:ascii="Arial" w:hAnsi="Arial" w:cs="Arial" w:hint="eastAsia"/>
          <w:lang w:val="en-HK"/>
        </w:rPr>
        <w:t>下，並</w:t>
      </w:r>
      <w:r w:rsidR="00EB775B">
        <w:rPr>
          <w:rFonts w:ascii="Arial" w:hAnsi="Arial" w:cs="Arial" w:hint="eastAsia"/>
          <w:lang w:val="en-HK"/>
        </w:rPr>
        <w:t>不作出</w:t>
      </w:r>
      <w:r w:rsidR="002C71D3">
        <w:rPr>
          <w:rFonts w:ascii="Arial" w:hAnsi="Arial" w:cs="Arial" w:hint="eastAsia"/>
          <w:lang w:val="en-HK"/>
        </w:rPr>
        <w:t>任何</w:t>
      </w:r>
      <w:r w:rsidR="00EB775B">
        <w:rPr>
          <w:rFonts w:ascii="Arial" w:hAnsi="Arial" w:cs="Arial" w:hint="eastAsia"/>
          <w:lang w:val="en-HK"/>
        </w:rPr>
        <w:t>保證或聲明。</w:t>
      </w:r>
      <w:r w:rsidR="00855EBF">
        <w:rPr>
          <w:rFonts w:ascii="Arial" w:hAnsi="Arial" w:cs="Arial" w:hint="eastAsia"/>
          <w:lang w:val="en-HK"/>
        </w:rPr>
        <w:t>對</w:t>
      </w:r>
      <w:r w:rsidR="00057FF2">
        <w:rPr>
          <w:rFonts w:ascii="Arial" w:hAnsi="Arial" w:cs="Arial" w:hint="eastAsia"/>
          <w:lang w:val="en-HK"/>
        </w:rPr>
        <w:t>於相</w:t>
      </w:r>
      <w:r w:rsidR="002C31B1">
        <w:rPr>
          <w:rFonts w:ascii="Arial" w:hAnsi="Arial" w:cs="Arial" w:hint="eastAsia"/>
          <w:lang w:val="en-HK"/>
        </w:rPr>
        <w:t>關</w:t>
      </w:r>
      <w:r w:rsidR="00855EBF">
        <w:rPr>
          <w:rFonts w:ascii="Arial" w:hAnsi="Arial" w:cs="Arial" w:hint="eastAsia"/>
          <w:lang w:val="en-HK"/>
        </w:rPr>
        <w:t>經濟</w:t>
      </w:r>
      <w:r w:rsidR="002C31B1">
        <w:rPr>
          <w:rFonts w:ascii="Arial" w:hAnsi="Arial" w:cs="Arial" w:hint="eastAsia"/>
          <w:lang w:val="en-HK"/>
        </w:rPr>
        <w:t>、</w:t>
      </w:r>
      <w:r w:rsidR="00855EBF">
        <w:rPr>
          <w:rFonts w:ascii="Arial" w:hAnsi="Arial" w:cs="Arial" w:hint="eastAsia"/>
          <w:lang w:val="en-HK"/>
        </w:rPr>
        <w:t>統計、</w:t>
      </w:r>
      <w:r w:rsidR="002C31B1">
        <w:rPr>
          <w:rFonts w:ascii="Arial" w:hAnsi="Arial" w:cs="Arial" w:hint="eastAsia"/>
          <w:lang w:val="en-HK"/>
        </w:rPr>
        <w:t>財務及估值</w:t>
      </w:r>
      <w:r w:rsidR="002C31B1" w:rsidRPr="003A4D98">
        <w:rPr>
          <w:rFonts w:ascii="Arial" w:hAnsi="Arial" w:cs="Arial" w:hint="eastAsia"/>
          <w:lang w:val="en-HK"/>
        </w:rPr>
        <w:t>數據</w:t>
      </w:r>
      <w:r w:rsidR="00057FF2">
        <w:rPr>
          <w:rFonts w:ascii="Arial" w:hAnsi="Arial" w:cs="Arial" w:hint="eastAsia"/>
          <w:lang w:val="en-HK"/>
        </w:rPr>
        <w:t>資料</w:t>
      </w:r>
      <w:r w:rsidR="00134223">
        <w:rPr>
          <w:rFonts w:ascii="Arial" w:hAnsi="Arial" w:cs="Arial" w:hint="eastAsia"/>
          <w:lang w:val="en-HK"/>
        </w:rPr>
        <w:t>，會以</w:t>
      </w:r>
      <w:r w:rsidR="002C31B1">
        <w:rPr>
          <w:rFonts w:ascii="Arial" w:hAnsi="Arial" w:cs="Arial" w:hint="eastAsia"/>
          <w:lang w:val="en-HK"/>
        </w:rPr>
        <w:t>摘要</w:t>
      </w:r>
      <w:r w:rsidR="00134223">
        <w:rPr>
          <w:rFonts w:ascii="Arial" w:hAnsi="Arial" w:cs="Arial" w:hint="eastAsia"/>
          <w:lang w:val="en-HK"/>
        </w:rPr>
        <w:t>或</w:t>
      </w:r>
      <w:r w:rsidR="002C31B1">
        <w:rPr>
          <w:rFonts w:ascii="Arial" w:hAnsi="Arial" w:cs="Arial" w:hint="eastAsia"/>
          <w:lang w:val="en-HK"/>
        </w:rPr>
        <w:t>簡化形式</w:t>
      </w:r>
      <w:r w:rsidR="00855EBF">
        <w:rPr>
          <w:rFonts w:ascii="Arial" w:hAnsi="Arial" w:cs="Arial" w:hint="eastAsia"/>
          <w:lang w:val="en-HK"/>
        </w:rPr>
        <w:t>呈現</w:t>
      </w:r>
      <w:r w:rsidR="002C31B1">
        <w:rPr>
          <w:rFonts w:ascii="Arial" w:hAnsi="Arial" w:cs="Arial" w:hint="eastAsia"/>
          <w:lang w:val="en-HK"/>
        </w:rPr>
        <w:t>，</w:t>
      </w:r>
      <w:r w:rsidR="00134223">
        <w:rPr>
          <w:rFonts w:ascii="Arial" w:hAnsi="Arial" w:cs="Arial" w:hint="eastAsia"/>
          <w:lang w:val="en-HK"/>
        </w:rPr>
        <w:t>並</w:t>
      </w:r>
      <w:r w:rsidR="002C31B1">
        <w:rPr>
          <w:rFonts w:ascii="Arial" w:hAnsi="Arial" w:cs="Arial" w:hint="eastAsia"/>
          <w:lang w:val="en-HK"/>
        </w:rPr>
        <w:t>會不時作出修改，恕不另行通知。</w:t>
      </w:r>
    </w:p>
    <w:p w14:paraId="164D64F3" w14:textId="1543BE35" w:rsidR="00D064A0" w:rsidRDefault="00134223" w:rsidP="00D064A0">
      <w:pPr>
        <w:ind w:left="476" w:hanging="476"/>
        <w:rPr>
          <w:rFonts w:ascii="Arial" w:hAnsi="Arial" w:cs="Arial"/>
          <w:lang w:val="en-HK"/>
        </w:rPr>
      </w:pPr>
      <w:r>
        <w:rPr>
          <w:rFonts w:ascii="Arial" w:hAnsi="Arial" w:cs="Arial" w:hint="eastAsia"/>
          <w:lang w:val="en-HK"/>
        </w:rPr>
        <w:t>3</w:t>
      </w:r>
      <w:r>
        <w:rPr>
          <w:rFonts w:ascii="Arial" w:hAnsi="Arial" w:cs="Arial"/>
          <w:lang w:val="en-HK"/>
        </w:rPr>
        <w:t>.</w:t>
      </w:r>
      <w:r>
        <w:rPr>
          <w:rFonts w:ascii="Arial" w:hAnsi="Arial" w:cs="Arial"/>
          <w:lang w:val="en-HK"/>
        </w:rPr>
        <w:tab/>
      </w:r>
      <w:r w:rsidRPr="00207794">
        <w:rPr>
          <w:rFonts w:ascii="Arial" w:hAnsi="Arial" w:cs="Arial" w:hint="eastAsia"/>
          <w:lang w:val="en-HK"/>
        </w:rPr>
        <w:t>用戶</w:t>
      </w:r>
      <w:r>
        <w:rPr>
          <w:rFonts w:ascii="Arial" w:hAnsi="Arial" w:cs="Arial" w:hint="eastAsia"/>
          <w:lang w:val="en-HK"/>
        </w:rPr>
        <w:t>須</w:t>
      </w:r>
      <w:r w:rsidRPr="00207794">
        <w:rPr>
          <w:rFonts w:ascii="Arial" w:hAnsi="Arial" w:cs="Arial" w:hint="eastAsia"/>
          <w:lang w:val="en-HK"/>
        </w:rPr>
        <w:t>注意</w:t>
      </w:r>
      <w:r>
        <w:rPr>
          <w:rFonts w:ascii="Arial" w:hAnsi="Arial" w:cs="Arial" w:hint="eastAsia"/>
          <w:lang w:val="en-HK"/>
        </w:rPr>
        <w:t>，</w:t>
      </w:r>
      <w:r w:rsidR="00D064A0">
        <w:rPr>
          <w:rFonts w:ascii="Arial" w:hAnsi="Arial" w:cs="Arial" w:hint="eastAsia"/>
          <w:lang w:val="en-HK"/>
        </w:rPr>
        <w:t>任何</w:t>
      </w:r>
      <w:r>
        <w:rPr>
          <w:rFonts w:ascii="Arial" w:hAnsi="Arial" w:cs="Arial" w:hint="eastAsia"/>
          <w:lang w:val="en-HK"/>
        </w:rPr>
        <w:t>通過</w:t>
      </w:r>
      <w:r w:rsidR="00E243AA">
        <w:rPr>
          <w:rFonts w:ascii="Arial" w:hAnsi="Arial" w:cs="Arial" w:hint="eastAsia"/>
          <w:lang w:val="en-HK"/>
        </w:rPr>
        <w:t>該</w:t>
      </w:r>
      <w:r w:rsidRPr="00207794">
        <w:rPr>
          <w:rFonts w:ascii="Arial" w:hAnsi="Arial" w:cs="Arial"/>
          <w:lang w:val="en-HK"/>
        </w:rPr>
        <w:t>網</w:t>
      </w:r>
      <w:r>
        <w:rPr>
          <w:rFonts w:ascii="Arial" w:hAnsi="Arial" w:cs="Arial" w:hint="eastAsia"/>
          <w:lang w:val="en-HK"/>
        </w:rPr>
        <w:t>站及</w:t>
      </w:r>
      <w:r w:rsidR="00E243AA">
        <w:rPr>
          <w:rFonts w:ascii="Arial" w:hAnsi="Arial" w:cs="Arial" w:hint="eastAsia"/>
          <w:lang w:val="en-HK"/>
        </w:rPr>
        <w:t>該</w:t>
      </w:r>
      <w:r>
        <w:rPr>
          <w:rFonts w:ascii="Arial" w:hAnsi="Arial" w:cs="Arial" w:hint="eastAsia"/>
          <w:lang w:val="en-HK"/>
        </w:rPr>
        <w:t>手機應用</w:t>
      </w:r>
      <w:r w:rsidRPr="00207794">
        <w:rPr>
          <w:rFonts w:ascii="Arial" w:hAnsi="Arial" w:cs="Arial"/>
          <w:lang w:val="en-HK"/>
        </w:rPr>
        <w:t>程式</w:t>
      </w:r>
      <w:r>
        <w:rPr>
          <w:rFonts w:ascii="Arial" w:hAnsi="Arial" w:cs="Arial" w:hint="eastAsia"/>
          <w:lang w:val="en-HK"/>
        </w:rPr>
        <w:t>提供的資料、</w:t>
      </w:r>
      <w:r w:rsidRPr="00207794">
        <w:rPr>
          <w:rFonts w:ascii="Arial" w:hAnsi="Arial" w:cs="Arial" w:hint="eastAsia"/>
          <w:lang w:val="en-HK"/>
        </w:rPr>
        <w:t>指數、價值和財產價值</w:t>
      </w:r>
      <w:r w:rsidR="00D064A0">
        <w:rPr>
          <w:rFonts w:ascii="Arial" w:hAnsi="Arial" w:cs="Arial" w:hint="eastAsia"/>
          <w:lang w:val="en-HK"/>
        </w:rPr>
        <w:t>的信息資料可能被</w:t>
      </w:r>
      <w:r w:rsidR="00D064A0" w:rsidRPr="00207794">
        <w:rPr>
          <w:rFonts w:ascii="Arial" w:hAnsi="Arial" w:cs="Arial" w:hint="eastAsia"/>
          <w:lang w:val="en-HK"/>
        </w:rPr>
        <w:t>延遲</w:t>
      </w:r>
      <w:r w:rsidR="00D064A0">
        <w:rPr>
          <w:rFonts w:ascii="Arial" w:hAnsi="Arial" w:cs="Arial" w:hint="eastAsia"/>
          <w:lang w:val="en-HK"/>
        </w:rPr>
        <w:t>。</w:t>
      </w:r>
      <w:r w:rsidR="00D064A0" w:rsidRPr="00207794">
        <w:rPr>
          <w:rFonts w:ascii="Arial" w:hAnsi="Arial" w:cs="Arial" w:hint="eastAsia"/>
          <w:lang w:val="en-HK"/>
        </w:rPr>
        <w:t>本公司</w:t>
      </w:r>
      <w:r w:rsidR="00D064A0">
        <w:rPr>
          <w:rFonts w:ascii="Arial" w:hAnsi="Arial" w:cs="Arial" w:hint="eastAsia"/>
          <w:lang w:val="en-HK"/>
        </w:rPr>
        <w:t>會</w:t>
      </w:r>
      <w:r w:rsidR="00D064A0" w:rsidRPr="00207794">
        <w:rPr>
          <w:rFonts w:ascii="Arial" w:hAnsi="Arial" w:cs="Arial" w:hint="eastAsia"/>
          <w:lang w:val="en-HK"/>
        </w:rPr>
        <w:t>盡力確保所提供信息</w:t>
      </w:r>
      <w:r w:rsidR="00D064A0">
        <w:rPr>
          <w:rFonts w:ascii="Arial" w:hAnsi="Arial" w:cs="Arial" w:hint="eastAsia"/>
          <w:lang w:val="en-HK"/>
        </w:rPr>
        <w:t>資料</w:t>
      </w:r>
      <w:r w:rsidR="00D064A0" w:rsidRPr="00207794">
        <w:rPr>
          <w:rFonts w:ascii="Arial" w:hAnsi="Arial" w:cs="Arial" w:hint="eastAsia"/>
          <w:lang w:val="en-HK"/>
        </w:rPr>
        <w:t>的準確性和可靠性，但</w:t>
      </w:r>
      <w:r w:rsidR="00D064A0">
        <w:rPr>
          <w:rFonts w:ascii="Arial" w:hAnsi="Arial" w:cs="Arial" w:hint="eastAsia"/>
          <w:lang w:val="en-HK"/>
        </w:rPr>
        <w:t>並</w:t>
      </w:r>
      <w:r w:rsidR="00D064A0" w:rsidRPr="00207794">
        <w:rPr>
          <w:rFonts w:ascii="Arial" w:hAnsi="Arial" w:cs="Arial" w:hint="eastAsia"/>
          <w:lang w:val="en-HK"/>
        </w:rPr>
        <w:t>不保證其準確性或可靠性，並且</w:t>
      </w:r>
      <w:r w:rsidR="00A13024">
        <w:rPr>
          <w:rFonts w:ascii="Arial" w:hAnsi="Arial" w:cs="Arial" w:hint="eastAsia"/>
          <w:lang w:val="en-HK"/>
        </w:rPr>
        <w:t>不會就</w:t>
      </w:r>
      <w:r w:rsidR="00D064A0" w:rsidRPr="00207794">
        <w:rPr>
          <w:rFonts w:ascii="Arial" w:hAnsi="Arial" w:cs="Arial" w:hint="eastAsia"/>
          <w:lang w:val="en-HK"/>
        </w:rPr>
        <w:t>任何因</w:t>
      </w:r>
      <w:r w:rsidR="00D07CE5">
        <w:rPr>
          <w:rFonts w:ascii="Arial" w:hAnsi="Arial" w:cs="Arial" w:hint="eastAsia"/>
          <w:lang w:val="en-HK"/>
        </w:rPr>
        <w:t>錯誤</w:t>
      </w:r>
      <w:r w:rsidR="00D064A0" w:rsidRPr="00207794">
        <w:rPr>
          <w:rFonts w:ascii="Arial" w:hAnsi="Arial" w:cs="Arial" w:hint="eastAsia"/>
          <w:lang w:val="en-HK"/>
        </w:rPr>
        <w:t>或遺漏而</w:t>
      </w:r>
      <w:r w:rsidR="004A3A81">
        <w:rPr>
          <w:rFonts w:ascii="Arial" w:hAnsi="Arial" w:cs="Arial" w:hint="eastAsia"/>
          <w:lang w:val="en-HK"/>
        </w:rPr>
        <w:t>遭受</w:t>
      </w:r>
      <w:r w:rsidR="00D064A0" w:rsidRPr="00207794">
        <w:rPr>
          <w:rFonts w:ascii="Arial" w:hAnsi="Arial" w:cs="Arial" w:hint="eastAsia"/>
          <w:lang w:val="en-HK"/>
        </w:rPr>
        <w:t>的任何損失或損害</w:t>
      </w:r>
      <w:r w:rsidR="004A3A81">
        <w:rPr>
          <w:rFonts w:ascii="Arial" w:hAnsi="Arial" w:cs="Arial" w:hint="eastAsia"/>
          <w:lang w:val="en-HK"/>
        </w:rPr>
        <w:t>而</w:t>
      </w:r>
      <w:r w:rsidR="00D064A0" w:rsidRPr="00207794">
        <w:rPr>
          <w:rFonts w:ascii="Arial" w:hAnsi="Arial" w:cs="Arial" w:hint="eastAsia"/>
          <w:lang w:val="en-HK"/>
        </w:rPr>
        <w:t>承擔任何責任（無論是侵權、合同或其他</w:t>
      </w:r>
      <w:r w:rsidR="00D064A0">
        <w:rPr>
          <w:rFonts w:ascii="Arial" w:hAnsi="Arial" w:cs="Arial" w:hint="eastAsia"/>
          <w:lang w:val="en-HK"/>
        </w:rPr>
        <w:t>因素</w:t>
      </w:r>
      <w:r w:rsidR="00D064A0" w:rsidRPr="00207794">
        <w:rPr>
          <w:rFonts w:ascii="Arial" w:hAnsi="Arial" w:cs="Arial" w:hint="eastAsia"/>
          <w:lang w:val="en-HK"/>
        </w:rPr>
        <w:t>）。</w:t>
      </w:r>
    </w:p>
    <w:p w14:paraId="670D56F1" w14:textId="01032C31" w:rsidR="004A3A81" w:rsidRPr="000B7756" w:rsidRDefault="004A3A81" w:rsidP="00D064A0">
      <w:pPr>
        <w:ind w:left="476" w:hanging="476"/>
        <w:rPr>
          <w:rFonts w:ascii="Arial" w:hAnsi="Arial" w:cs="Arial"/>
          <w:lang w:val="en-HK"/>
        </w:rPr>
      </w:pPr>
      <w:r>
        <w:rPr>
          <w:rFonts w:ascii="Arial" w:hAnsi="Arial" w:cs="Arial"/>
          <w:lang w:val="en-HK"/>
        </w:rPr>
        <w:t>4.</w:t>
      </w:r>
      <w:r>
        <w:rPr>
          <w:rFonts w:ascii="Arial" w:hAnsi="Arial" w:cs="Arial"/>
          <w:lang w:val="en-HK"/>
        </w:rPr>
        <w:tab/>
      </w:r>
      <w:r w:rsidR="00E243AA">
        <w:rPr>
          <w:rFonts w:ascii="Arial" w:hAnsi="Arial" w:cs="Arial" w:hint="eastAsia"/>
          <w:lang w:val="en-HK"/>
        </w:rPr>
        <w:t>該</w:t>
      </w:r>
      <w:r w:rsidRPr="00207794">
        <w:rPr>
          <w:rFonts w:ascii="Arial" w:hAnsi="Arial" w:cs="Arial" w:hint="eastAsia"/>
          <w:lang w:val="en-HK"/>
        </w:rPr>
        <w:t>網站或</w:t>
      </w:r>
      <w:r w:rsidR="00E243AA">
        <w:rPr>
          <w:rFonts w:ascii="Arial" w:hAnsi="Arial" w:cs="Arial" w:hint="eastAsia"/>
          <w:lang w:val="en-HK"/>
        </w:rPr>
        <w:t>該</w:t>
      </w:r>
      <w:r>
        <w:rPr>
          <w:rFonts w:ascii="Arial" w:hAnsi="Arial" w:cs="Arial" w:hint="eastAsia"/>
          <w:lang w:val="en-HK"/>
        </w:rPr>
        <w:t>手機應用</w:t>
      </w:r>
      <w:r w:rsidRPr="00207794">
        <w:rPr>
          <w:rFonts w:ascii="Arial" w:hAnsi="Arial" w:cs="Arial"/>
          <w:lang w:val="en-HK"/>
        </w:rPr>
        <w:t>程式</w:t>
      </w:r>
      <w:r>
        <w:rPr>
          <w:rFonts w:ascii="Arial" w:hAnsi="Arial" w:cs="Arial" w:hint="eastAsia"/>
          <w:lang w:val="en-HK"/>
        </w:rPr>
        <w:t>中</w:t>
      </w:r>
      <w:r w:rsidRPr="00207794">
        <w:rPr>
          <w:rFonts w:ascii="Arial" w:hAnsi="Arial" w:cs="Arial" w:hint="eastAsia"/>
          <w:lang w:val="en-HK"/>
        </w:rPr>
        <w:t>包含的任何信息或</w:t>
      </w:r>
      <w:proofErr w:type="gramStart"/>
      <w:r>
        <w:rPr>
          <w:rFonts w:ascii="Arial" w:hAnsi="Arial" w:cs="Arial" w:hint="eastAsia"/>
          <w:lang w:val="en-HK"/>
        </w:rPr>
        <w:t>資料</w:t>
      </w:r>
      <w:r w:rsidRPr="00207794">
        <w:rPr>
          <w:rFonts w:ascii="Arial" w:hAnsi="Arial" w:cs="Arial" w:hint="eastAsia"/>
          <w:lang w:val="en-HK"/>
        </w:rPr>
        <w:t>均不應</w:t>
      </w:r>
      <w:proofErr w:type="gramEnd"/>
      <w:r w:rsidRPr="00207794">
        <w:rPr>
          <w:rFonts w:ascii="Arial" w:hAnsi="Arial" w:cs="Arial" w:hint="eastAsia"/>
          <w:lang w:val="en-HK"/>
        </w:rPr>
        <w:t>被視為向任何人出售、訂閱或提供任何推薦或建議的要約或招攬</w:t>
      </w:r>
      <w:r w:rsidR="000B7756">
        <w:rPr>
          <w:rFonts w:ascii="Arial" w:hAnsi="Arial" w:cs="Arial" w:hint="eastAsia"/>
          <w:lang w:val="en-HK"/>
        </w:rPr>
        <w:t>之用</w:t>
      </w:r>
      <w:r w:rsidRPr="00207794">
        <w:rPr>
          <w:rFonts w:ascii="Arial" w:hAnsi="Arial" w:cs="Arial" w:hint="eastAsia"/>
          <w:lang w:val="en-HK"/>
        </w:rPr>
        <w:t>。</w:t>
      </w:r>
      <w:r w:rsidR="000B7756">
        <w:rPr>
          <w:rFonts w:ascii="Arial" w:hAnsi="Arial" w:cs="Arial" w:hint="eastAsia"/>
          <w:lang w:val="en-HK"/>
        </w:rPr>
        <w:t>對於</w:t>
      </w:r>
      <w:r w:rsidR="000B7756" w:rsidRPr="00207794">
        <w:rPr>
          <w:rFonts w:ascii="Arial" w:hAnsi="Arial" w:cs="Arial" w:hint="eastAsia"/>
          <w:lang w:val="en-HK"/>
        </w:rPr>
        <w:t>這些信息或</w:t>
      </w:r>
      <w:r w:rsidR="000B7756">
        <w:rPr>
          <w:rFonts w:ascii="Arial" w:hAnsi="Arial" w:cs="Arial" w:hint="eastAsia"/>
          <w:lang w:val="en-HK"/>
        </w:rPr>
        <w:t>資料</w:t>
      </w:r>
      <w:r w:rsidR="000B7756" w:rsidRPr="00207794">
        <w:rPr>
          <w:rFonts w:ascii="Arial" w:hAnsi="Arial" w:cs="Arial" w:hint="eastAsia"/>
          <w:lang w:val="en-HK"/>
        </w:rPr>
        <w:t>無意作為用戶做出任何決定的依據。</w:t>
      </w:r>
      <w:r w:rsidR="001175E0" w:rsidRPr="00207794">
        <w:rPr>
          <w:rFonts w:ascii="Arial" w:hAnsi="Arial" w:cs="Arial" w:hint="eastAsia"/>
          <w:lang w:val="en-HK"/>
        </w:rPr>
        <w:t>用戶</w:t>
      </w:r>
      <w:r w:rsidR="001175E0">
        <w:rPr>
          <w:rFonts w:ascii="Arial" w:hAnsi="Arial" w:cs="Arial" w:hint="eastAsia"/>
          <w:lang w:val="en-HK"/>
        </w:rPr>
        <w:t>於作出</w:t>
      </w:r>
      <w:r w:rsidR="001175E0" w:rsidRPr="00207794">
        <w:rPr>
          <w:rFonts w:ascii="Arial" w:hAnsi="Arial" w:cs="Arial" w:hint="eastAsia"/>
          <w:lang w:val="en-HK"/>
        </w:rPr>
        <w:t>任何財務</w:t>
      </w:r>
      <w:r w:rsidR="001175E0">
        <w:rPr>
          <w:rFonts w:ascii="Arial" w:hAnsi="Arial" w:cs="Arial" w:hint="eastAsia"/>
          <w:lang w:val="en-HK"/>
        </w:rPr>
        <w:t>安排</w:t>
      </w:r>
      <w:r w:rsidR="001175E0" w:rsidRPr="00207794">
        <w:rPr>
          <w:rFonts w:ascii="Arial" w:hAnsi="Arial" w:cs="Arial" w:hint="eastAsia"/>
          <w:lang w:val="en-HK"/>
        </w:rPr>
        <w:t>或使用通過</w:t>
      </w:r>
      <w:r w:rsidR="00E243AA">
        <w:rPr>
          <w:rFonts w:ascii="Arial" w:hAnsi="Arial" w:cs="Arial" w:hint="eastAsia"/>
          <w:lang w:val="en-HK"/>
        </w:rPr>
        <w:t>該</w:t>
      </w:r>
      <w:r w:rsidR="001175E0" w:rsidRPr="00207794">
        <w:rPr>
          <w:rFonts w:ascii="Arial" w:hAnsi="Arial" w:cs="Arial" w:hint="eastAsia"/>
          <w:lang w:val="en-HK"/>
        </w:rPr>
        <w:t>網站</w:t>
      </w:r>
      <w:r w:rsidR="001175E0" w:rsidRPr="00207794">
        <w:rPr>
          <w:rFonts w:ascii="Arial" w:eastAsia="新細明體" w:hAnsi="Arial" w:cs="Arial"/>
          <w:color w:val="000000" w:themeColor="text1"/>
          <w:szCs w:val="24"/>
        </w:rPr>
        <w:t>及／或</w:t>
      </w:r>
      <w:r w:rsidR="00E243AA">
        <w:rPr>
          <w:rFonts w:ascii="Arial" w:eastAsia="新細明體" w:hAnsi="Arial" w:cs="Arial" w:hint="eastAsia"/>
          <w:color w:val="000000" w:themeColor="text1"/>
          <w:szCs w:val="24"/>
        </w:rPr>
        <w:t>該</w:t>
      </w:r>
      <w:r w:rsidR="001175E0" w:rsidRPr="00207794">
        <w:rPr>
          <w:rFonts w:ascii="Arial" w:eastAsia="新細明體" w:hAnsi="Arial" w:cs="Arial"/>
          <w:color w:val="000000" w:themeColor="text1"/>
          <w:szCs w:val="24"/>
        </w:rPr>
        <w:t>手機應用程式</w:t>
      </w:r>
      <w:r w:rsidR="001175E0">
        <w:rPr>
          <w:rFonts w:ascii="Arial" w:eastAsia="新細明體" w:hAnsi="Arial" w:cs="Arial" w:hint="eastAsia"/>
          <w:color w:val="000000" w:themeColor="text1"/>
          <w:szCs w:val="24"/>
        </w:rPr>
        <w:t>提供服務之前，可</w:t>
      </w:r>
      <w:r w:rsidR="00F25589">
        <w:rPr>
          <w:rFonts w:ascii="Arial" w:eastAsia="新細明體" w:hAnsi="Arial" w:cs="Arial" w:hint="eastAsia"/>
          <w:color w:val="000000" w:themeColor="text1"/>
          <w:szCs w:val="24"/>
        </w:rPr>
        <w:t>自行</w:t>
      </w:r>
      <w:r w:rsidR="001175E0" w:rsidRPr="00207794">
        <w:rPr>
          <w:rFonts w:ascii="Arial" w:hAnsi="Arial" w:cs="Arial" w:hint="eastAsia"/>
          <w:lang w:val="en-HK"/>
        </w:rPr>
        <w:t>諮詢專業</w:t>
      </w:r>
      <w:r w:rsidR="00F25589">
        <w:rPr>
          <w:rFonts w:ascii="Arial" w:hAnsi="Arial" w:cs="Arial" w:hint="eastAsia"/>
          <w:lang w:val="en-HK"/>
        </w:rPr>
        <w:t>意見</w:t>
      </w:r>
      <w:r w:rsidR="001175E0" w:rsidRPr="00207794">
        <w:rPr>
          <w:rFonts w:ascii="Arial" w:hAnsi="Arial" w:cs="Arial" w:hint="eastAsia"/>
          <w:lang w:val="en-HK"/>
        </w:rPr>
        <w:t>。</w:t>
      </w:r>
    </w:p>
    <w:p w14:paraId="66CCF205" w14:textId="2192B3BA" w:rsidR="004A3A81" w:rsidRPr="000B7756" w:rsidRDefault="004A3A81" w:rsidP="00D064A0">
      <w:pPr>
        <w:ind w:left="476" w:hanging="476"/>
        <w:rPr>
          <w:rFonts w:ascii="Arial" w:hAnsi="Arial" w:cs="Arial"/>
          <w:lang w:val="en-HK"/>
        </w:rPr>
      </w:pPr>
    </w:p>
    <w:p w14:paraId="01023213" w14:textId="5B99B7F7" w:rsidR="001E406A" w:rsidRPr="003A4D98" w:rsidRDefault="001E406A" w:rsidP="009417D8">
      <w:pPr>
        <w:rPr>
          <w:rFonts w:ascii="Arial" w:hAnsi="Arial" w:cs="Arial"/>
          <w:lang w:val="en-HK"/>
        </w:rPr>
      </w:pPr>
      <w:r w:rsidRPr="003A4D98">
        <w:rPr>
          <w:rFonts w:ascii="Arial" w:hAnsi="Arial" w:cs="Arial" w:hint="eastAsia"/>
          <w:lang w:val="en-HK"/>
        </w:rPr>
        <w:t>重要事項</w:t>
      </w:r>
      <w:r w:rsidRPr="003A4D98">
        <w:rPr>
          <w:rFonts w:ascii="Arial" w:hAnsi="Arial" w:cs="Arial"/>
          <w:lang w:val="en-HK"/>
        </w:rPr>
        <w:t>:</w:t>
      </w:r>
    </w:p>
    <w:p w14:paraId="333355B9" w14:textId="1C95C976" w:rsidR="001E406A" w:rsidRDefault="001E406A" w:rsidP="001E406A">
      <w:pPr>
        <w:pStyle w:val="ListParagraph"/>
        <w:numPr>
          <w:ilvl w:val="0"/>
          <w:numId w:val="8"/>
        </w:numPr>
        <w:rPr>
          <w:rFonts w:ascii="Arial" w:hAnsi="Arial" w:cs="Arial"/>
          <w:lang w:val="en-HK"/>
        </w:rPr>
      </w:pPr>
      <w:r w:rsidRPr="003A4D98">
        <w:rPr>
          <w:rFonts w:ascii="Arial" w:hAnsi="Arial" w:cs="Arial" w:hint="eastAsia"/>
          <w:lang w:val="en-HK"/>
        </w:rPr>
        <w:t>閣下進入該網站及其任何網頁及</w:t>
      </w:r>
      <w:r w:rsidR="00A00DC8" w:rsidRPr="00207794">
        <w:rPr>
          <w:rFonts w:ascii="Arial" w:eastAsia="新細明體" w:hAnsi="Arial" w:cs="Arial"/>
          <w:color w:val="000000" w:themeColor="text1"/>
          <w:szCs w:val="24"/>
        </w:rPr>
        <w:t>／</w:t>
      </w:r>
      <w:r w:rsidRPr="003A4D98">
        <w:rPr>
          <w:rFonts w:ascii="Arial" w:hAnsi="Arial" w:cs="Arial" w:hint="eastAsia"/>
          <w:lang w:val="en-HK"/>
        </w:rPr>
        <w:t>或該手機應用程式，即已同意上述條款。</w:t>
      </w:r>
    </w:p>
    <w:p w14:paraId="6D4FBE68" w14:textId="0B45C0DC" w:rsidR="001E406A" w:rsidRPr="007A4F6D" w:rsidRDefault="00233FE3" w:rsidP="003A4D98">
      <w:pPr>
        <w:pStyle w:val="ListParagraph"/>
        <w:numPr>
          <w:ilvl w:val="0"/>
          <w:numId w:val="8"/>
        </w:numPr>
      </w:pPr>
      <w:r w:rsidRPr="003A4D98">
        <w:rPr>
          <w:rFonts w:ascii="Arial" w:hAnsi="Arial" w:cs="Arial" w:hint="eastAsia"/>
          <w:lang w:val="en-HK"/>
        </w:rPr>
        <w:t>如本超連結政策條款與細則的</w:t>
      </w:r>
      <w:r w:rsidR="007A4F6D">
        <w:t>中、英文本有</w:t>
      </w:r>
      <w:r w:rsidR="002E1940">
        <w:rPr>
          <w:rFonts w:hint="eastAsia"/>
        </w:rPr>
        <w:t>任何</w:t>
      </w:r>
      <w:r w:rsidR="007A4F6D">
        <w:t>歧</w:t>
      </w:r>
      <w:r w:rsidR="003A4D98">
        <w:rPr>
          <w:rFonts w:hint="eastAsia"/>
        </w:rPr>
        <w:t>義</w:t>
      </w:r>
      <w:r w:rsidR="007A4F6D">
        <w:t>，概以英文版本為</w:t>
      </w:r>
      <w:proofErr w:type="gramStart"/>
      <w:r w:rsidR="007A4F6D">
        <w:t>準</w:t>
      </w:r>
      <w:proofErr w:type="gramEnd"/>
      <w:r w:rsidR="007A4F6D" w:rsidRPr="00431D06">
        <w:rPr>
          <w:rFonts w:hint="eastAsia"/>
        </w:rPr>
        <w:t>。</w:t>
      </w:r>
    </w:p>
    <w:sectPr w:rsidR="001E406A" w:rsidRPr="007A4F6D">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21FB" w14:textId="77777777" w:rsidR="00E2117A" w:rsidRDefault="00E2117A" w:rsidP="009C1E31">
      <w:r>
        <w:separator/>
      </w:r>
    </w:p>
  </w:endnote>
  <w:endnote w:type="continuationSeparator" w:id="0">
    <w:p w14:paraId="535F70F2" w14:textId="77777777" w:rsidR="00E2117A" w:rsidRDefault="00E2117A" w:rsidP="009C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269E" w14:textId="77777777" w:rsidR="00E2117A" w:rsidRDefault="00E2117A" w:rsidP="009C1E31">
      <w:r>
        <w:separator/>
      </w:r>
    </w:p>
  </w:footnote>
  <w:footnote w:type="continuationSeparator" w:id="0">
    <w:p w14:paraId="0DDCDCFD" w14:textId="77777777" w:rsidR="00E2117A" w:rsidRDefault="00E2117A" w:rsidP="009C1E3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6YJ9ihuQ" int2:invalidationBookmarkName="" int2:hashCode="mt2B6FZDOam5lu" int2:id="jatGDMx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565D"/>
    <w:multiLevelType w:val="hybridMultilevel"/>
    <w:tmpl w:val="195E8410"/>
    <w:lvl w:ilvl="0" w:tplc="2EC23FA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29C98"/>
    <w:multiLevelType w:val="hybridMultilevel"/>
    <w:tmpl w:val="2C368332"/>
    <w:lvl w:ilvl="0" w:tplc="7CC638F2">
      <w:start w:val="1"/>
      <w:numFmt w:val="decimal"/>
      <w:lvlText w:val="%1."/>
      <w:lvlJc w:val="left"/>
      <w:pPr>
        <w:ind w:left="360" w:hanging="360"/>
      </w:pPr>
    </w:lvl>
    <w:lvl w:ilvl="1" w:tplc="22348A28">
      <w:start w:val="1"/>
      <w:numFmt w:val="lowerLetter"/>
      <w:lvlText w:val="%2."/>
      <w:lvlJc w:val="left"/>
      <w:pPr>
        <w:ind w:left="1440" w:hanging="360"/>
      </w:pPr>
    </w:lvl>
    <w:lvl w:ilvl="2" w:tplc="C4C8D02A">
      <w:start w:val="1"/>
      <w:numFmt w:val="lowerRoman"/>
      <w:lvlText w:val="%3."/>
      <w:lvlJc w:val="right"/>
      <w:pPr>
        <w:ind w:left="2160" w:hanging="180"/>
      </w:pPr>
    </w:lvl>
    <w:lvl w:ilvl="3" w:tplc="8B9EA77A">
      <w:start w:val="1"/>
      <w:numFmt w:val="decimal"/>
      <w:lvlText w:val="%4."/>
      <w:lvlJc w:val="left"/>
      <w:pPr>
        <w:ind w:left="2880" w:hanging="360"/>
      </w:pPr>
    </w:lvl>
    <w:lvl w:ilvl="4" w:tplc="731A1D72">
      <w:start w:val="1"/>
      <w:numFmt w:val="lowerLetter"/>
      <w:lvlText w:val="%5."/>
      <w:lvlJc w:val="left"/>
      <w:pPr>
        <w:ind w:left="3600" w:hanging="360"/>
      </w:pPr>
    </w:lvl>
    <w:lvl w:ilvl="5" w:tplc="E204555E">
      <w:start w:val="1"/>
      <w:numFmt w:val="lowerRoman"/>
      <w:lvlText w:val="%6."/>
      <w:lvlJc w:val="right"/>
      <w:pPr>
        <w:ind w:left="4320" w:hanging="180"/>
      </w:pPr>
    </w:lvl>
    <w:lvl w:ilvl="6" w:tplc="86D2A830">
      <w:start w:val="1"/>
      <w:numFmt w:val="decimal"/>
      <w:lvlText w:val="%7."/>
      <w:lvlJc w:val="left"/>
      <w:pPr>
        <w:ind w:left="5040" w:hanging="360"/>
      </w:pPr>
    </w:lvl>
    <w:lvl w:ilvl="7" w:tplc="D8BE8824">
      <w:start w:val="1"/>
      <w:numFmt w:val="lowerLetter"/>
      <w:lvlText w:val="%8."/>
      <w:lvlJc w:val="left"/>
      <w:pPr>
        <w:ind w:left="5760" w:hanging="360"/>
      </w:pPr>
    </w:lvl>
    <w:lvl w:ilvl="8" w:tplc="4A54F998">
      <w:start w:val="1"/>
      <w:numFmt w:val="lowerRoman"/>
      <w:lvlText w:val="%9."/>
      <w:lvlJc w:val="right"/>
      <w:pPr>
        <w:ind w:left="6480" w:hanging="180"/>
      </w:pPr>
    </w:lvl>
  </w:abstractNum>
  <w:abstractNum w:abstractNumId="2" w15:restartNumberingAfterBreak="0">
    <w:nsid w:val="34773494"/>
    <w:multiLevelType w:val="hybridMultilevel"/>
    <w:tmpl w:val="FC3C2DD6"/>
    <w:lvl w:ilvl="0" w:tplc="B0BA4C96">
      <w:start w:val="1"/>
      <w:numFmt w:val="decimal"/>
      <w:lvlText w:val="%1."/>
      <w:lvlJc w:val="left"/>
      <w:pPr>
        <w:ind w:left="360" w:hanging="360"/>
      </w:pPr>
    </w:lvl>
    <w:lvl w:ilvl="1" w:tplc="9E9A25B0">
      <w:start w:val="1"/>
      <w:numFmt w:val="lowerLetter"/>
      <w:lvlText w:val="%2."/>
      <w:lvlJc w:val="left"/>
      <w:pPr>
        <w:ind w:left="1440" w:hanging="360"/>
      </w:pPr>
    </w:lvl>
    <w:lvl w:ilvl="2" w:tplc="4F6E7DC0">
      <w:start w:val="1"/>
      <w:numFmt w:val="lowerRoman"/>
      <w:lvlText w:val="%3."/>
      <w:lvlJc w:val="right"/>
      <w:pPr>
        <w:ind w:left="2160" w:hanging="180"/>
      </w:pPr>
    </w:lvl>
    <w:lvl w:ilvl="3" w:tplc="D6C2559C">
      <w:start w:val="1"/>
      <w:numFmt w:val="decimal"/>
      <w:lvlText w:val="%4."/>
      <w:lvlJc w:val="left"/>
      <w:pPr>
        <w:ind w:left="2880" w:hanging="360"/>
      </w:pPr>
    </w:lvl>
    <w:lvl w:ilvl="4" w:tplc="CA1AEE18">
      <w:start w:val="1"/>
      <w:numFmt w:val="lowerLetter"/>
      <w:lvlText w:val="%5."/>
      <w:lvlJc w:val="left"/>
      <w:pPr>
        <w:ind w:left="3600" w:hanging="360"/>
      </w:pPr>
    </w:lvl>
    <w:lvl w:ilvl="5" w:tplc="BB24CE44">
      <w:start w:val="1"/>
      <w:numFmt w:val="lowerRoman"/>
      <w:lvlText w:val="%6."/>
      <w:lvlJc w:val="right"/>
      <w:pPr>
        <w:ind w:left="4320" w:hanging="180"/>
      </w:pPr>
    </w:lvl>
    <w:lvl w:ilvl="6" w:tplc="BA084776">
      <w:start w:val="1"/>
      <w:numFmt w:val="decimal"/>
      <w:lvlText w:val="%7."/>
      <w:lvlJc w:val="left"/>
      <w:pPr>
        <w:ind w:left="5040" w:hanging="360"/>
      </w:pPr>
    </w:lvl>
    <w:lvl w:ilvl="7" w:tplc="EC7E534E">
      <w:start w:val="1"/>
      <w:numFmt w:val="lowerLetter"/>
      <w:lvlText w:val="%8."/>
      <w:lvlJc w:val="left"/>
      <w:pPr>
        <w:ind w:left="5760" w:hanging="360"/>
      </w:pPr>
    </w:lvl>
    <w:lvl w:ilvl="8" w:tplc="60B69812">
      <w:start w:val="1"/>
      <w:numFmt w:val="lowerRoman"/>
      <w:lvlText w:val="%9."/>
      <w:lvlJc w:val="right"/>
      <w:pPr>
        <w:ind w:left="6480" w:hanging="180"/>
      </w:pPr>
    </w:lvl>
  </w:abstractNum>
  <w:abstractNum w:abstractNumId="3" w15:restartNumberingAfterBreak="0">
    <w:nsid w:val="34A67625"/>
    <w:multiLevelType w:val="hybridMultilevel"/>
    <w:tmpl w:val="99280FA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4BF3700C"/>
    <w:multiLevelType w:val="hybridMultilevel"/>
    <w:tmpl w:val="F5A2DE68"/>
    <w:lvl w:ilvl="0" w:tplc="ED847C3E">
      <w:start w:val="1"/>
      <w:numFmt w:val="decimal"/>
      <w:lvlText w:val="%1."/>
      <w:lvlJc w:val="left"/>
      <w:pPr>
        <w:ind w:left="360" w:hanging="360"/>
      </w:pPr>
    </w:lvl>
    <w:lvl w:ilvl="1" w:tplc="D658664E">
      <w:start w:val="1"/>
      <w:numFmt w:val="lowerLetter"/>
      <w:lvlText w:val="%2."/>
      <w:lvlJc w:val="left"/>
      <w:pPr>
        <w:ind w:left="1440" w:hanging="360"/>
      </w:pPr>
    </w:lvl>
    <w:lvl w:ilvl="2" w:tplc="4B347D3A">
      <w:start w:val="1"/>
      <w:numFmt w:val="lowerRoman"/>
      <w:lvlText w:val="%3."/>
      <w:lvlJc w:val="right"/>
      <w:pPr>
        <w:ind w:left="2160" w:hanging="180"/>
      </w:pPr>
    </w:lvl>
    <w:lvl w:ilvl="3" w:tplc="B64C31A0">
      <w:start w:val="1"/>
      <w:numFmt w:val="decimal"/>
      <w:lvlText w:val="%4."/>
      <w:lvlJc w:val="left"/>
      <w:pPr>
        <w:ind w:left="2880" w:hanging="360"/>
      </w:pPr>
    </w:lvl>
    <w:lvl w:ilvl="4" w:tplc="1CA64BEC">
      <w:start w:val="1"/>
      <w:numFmt w:val="lowerLetter"/>
      <w:lvlText w:val="%5."/>
      <w:lvlJc w:val="left"/>
      <w:pPr>
        <w:ind w:left="3600" w:hanging="360"/>
      </w:pPr>
    </w:lvl>
    <w:lvl w:ilvl="5" w:tplc="1B60A8B2">
      <w:start w:val="1"/>
      <w:numFmt w:val="lowerRoman"/>
      <w:lvlText w:val="%6."/>
      <w:lvlJc w:val="right"/>
      <w:pPr>
        <w:ind w:left="4320" w:hanging="180"/>
      </w:pPr>
    </w:lvl>
    <w:lvl w:ilvl="6" w:tplc="60F041C8">
      <w:start w:val="1"/>
      <w:numFmt w:val="decimal"/>
      <w:lvlText w:val="%7."/>
      <w:lvlJc w:val="left"/>
      <w:pPr>
        <w:ind w:left="5040" w:hanging="360"/>
      </w:pPr>
    </w:lvl>
    <w:lvl w:ilvl="7" w:tplc="1A88301E">
      <w:start w:val="1"/>
      <w:numFmt w:val="lowerLetter"/>
      <w:lvlText w:val="%8."/>
      <w:lvlJc w:val="left"/>
      <w:pPr>
        <w:ind w:left="5760" w:hanging="360"/>
      </w:pPr>
    </w:lvl>
    <w:lvl w:ilvl="8" w:tplc="3AC03E28">
      <w:start w:val="1"/>
      <w:numFmt w:val="lowerRoman"/>
      <w:lvlText w:val="%9."/>
      <w:lvlJc w:val="right"/>
      <w:pPr>
        <w:ind w:left="6480" w:hanging="180"/>
      </w:pPr>
    </w:lvl>
  </w:abstractNum>
  <w:abstractNum w:abstractNumId="5" w15:restartNumberingAfterBreak="0">
    <w:nsid w:val="58131D67"/>
    <w:multiLevelType w:val="hybridMultilevel"/>
    <w:tmpl w:val="65DADB0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59CBB77F"/>
    <w:multiLevelType w:val="hybridMultilevel"/>
    <w:tmpl w:val="778220C4"/>
    <w:lvl w:ilvl="0" w:tplc="890405A4">
      <w:start w:val="1"/>
      <w:numFmt w:val="decimal"/>
      <w:lvlText w:val="%1."/>
      <w:lvlJc w:val="left"/>
      <w:pPr>
        <w:ind w:left="360" w:hanging="360"/>
      </w:pPr>
    </w:lvl>
    <w:lvl w:ilvl="1" w:tplc="D6724B94">
      <w:start w:val="1"/>
      <w:numFmt w:val="lowerLetter"/>
      <w:lvlText w:val="%2."/>
      <w:lvlJc w:val="left"/>
      <w:pPr>
        <w:ind w:left="1440" w:hanging="360"/>
      </w:pPr>
    </w:lvl>
    <w:lvl w:ilvl="2" w:tplc="DD5CBB44">
      <w:start w:val="1"/>
      <w:numFmt w:val="lowerRoman"/>
      <w:lvlText w:val="%3."/>
      <w:lvlJc w:val="right"/>
      <w:pPr>
        <w:ind w:left="2160" w:hanging="180"/>
      </w:pPr>
    </w:lvl>
    <w:lvl w:ilvl="3" w:tplc="B60EC3D4">
      <w:start w:val="1"/>
      <w:numFmt w:val="decimal"/>
      <w:lvlText w:val="%4."/>
      <w:lvlJc w:val="left"/>
      <w:pPr>
        <w:ind w:left="2880" w:hanging="360"/>
      </w:pPr>
    </w:lvl>
    <w:lvl w:ilvl="4" w:tplc="1746531E">
      <w:start w:val="1"/>
      <w:numFmt w:val="lowerLetter"/>
      <w:lvlText w:val="%5."/>
      <w:lvlJc w:val="left"/>
      <w:pPr>
        <w:ind w:left="3600" w:hanging="360"/>
      </w:pPr>
    </w:lvl>
    <w:lvl w:ilvl="5" w:tplc="1A186D2A">
      <w:start w:val="1"/>
      <w:numFmt w:val="lowerRoman"/>
      <w:lvlText w:val="%6."/>
      <w:lvlJc w:val="right"/>
      <w:pPr>
        <w:ind w:left="4320" w:hanging="180"/>
      </w:pPr>
    </w:lvl>
    <w:lvl w:ilvl="6" w:tplc="861A1B3A">
      <w:start w:val="1"/>
      <w:numFmt w:val="decimal"/>
      <w:lvlText w:val="%7."/>
      <w:lvlJc w:val="left"/>
      <w:pPr>
        <w:ind w:left="5040" w:hanging="360"/>
      </w:pPr>
    </w:lvl>
    <w:lvl w:ilvl="7" w:tplc="CF06A754">
      <w:start w:val="1"/>
      <w:numFmt w:val="lowerLetter"/>
      <w:lvlText w:val="%8."/>
      <w:lvlJc w:val="left"/>
      <w:pPr>
        <w:ind w:left="5760" w:hanging="360"/>
      </w:pPr>
    </w:lvl>
    <w:lvl w:ilvl="8" w:tplc="B076476A">
      <w:start w:val="1"/>
      <w:numFmt w:val="lowerRoman"/>
      <w:lvlText w:val="%9."/>
      <w:lvlJc w:val="right"/>
      <w:pPr>
        <w:ind w:left="6480" w:hanging="180"/>
      </w:pPr>
    </w:lvl>
  </w:abstractNum>
  <w:abstractNum w:abstractNumId="7" w15:restartNumberingAfterBreak="0">
    <w:nsid w:val="705D7B92"/>
    <w:multiLevelType w:val="hybridMultilevel"/>
    <w:tmpl w:val="D214FC8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706469F2"/>
    <w:multiLevelType w:val="hybridMultilevel"/>
    <w:tmpl w:val="6D92D60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8821286">
    <w:abstractNumId w:val="4"/>
  </w:num>
  <w:num w:numId="2" w16cid:durableId="1475172097">
    <w:abstractNumId w:val="2"/>
  </w:num>
  <w:num w:numId="3" w16cid:durableId="32390029">
    <w:abstractNumId w:val="6"/>
  </w:num>
  <w:num w:numId="4" w16cid:durableId="392780198">
    <w:abstractNumId w:val="1"/>
  </w:num>
  <w:num w:numId="5" w16cid:durableId="523591872">
    <w:abstractNumId w:val="0"/>
  </w:num>
  <w:num w:numId="6" w16cid:durableId="1186476330">
    <w:abstractNumId w:val="5"/>
  </w:num>
  <w:num w:numId="7" w16cid:durableId="790049609">
    <w:abstractNumId w:val="3"/>
  </w:num>
  <w:num w:numId="8" w16cid:durableId="593637825">
    <w:abstractNumId w:val="7"/>
  </w:num>
  <w:num w:numId="9" w16cid:durableId="1740327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CC3007"/>
    <w:rsid w:val="00057FF2"/>
    <w:rsid w:val="0007449B"/>
    <w:rsid w:val="000B7756"/>
    <w:rsid w:val="001175E0"/>
    <w:rsid w:val="0013387E"/>
    <w:rsid w:val="00134223"/>
    <w:rsid w:val="001958D0"/>
    <w:rsid w:val="001D381C"/>
    <w:rsid w:val="001E406A"/>
    <w:rsid w:val="00225E74"/>
    <w:rsid w:val="00233FE3"/>
    <w:rsid w:val="00242D65"/>
    <w:rsid w:val="002721C9"/>
    <w:rsid w:val="002C31B1"/>
    <w:rsid w:val="002C3C24"/>
    <w:rsid w:val="002C71D3"/>
    <w:rsid w:val="002E1940"/>
    <w:rsid w:val="003A4D98"/>
    <w:rsid w:val="003B7642"/>
    <w:rsid w:val="003D0FF8"/>
    <w:rsid w:val="003F738E"/>
    <w:rsid w:val="0042688B"/>
    <w:rsid w:val="004A3A81"/>
    <w:rsid w:val="005105F3"/>
    <w:rsid w:val="005631C0"/>
    <w:rsid w:val="005725CE"/>
    <w:rsid w:val="005803B5"/>
    <w:rsid w:val="005A1044"/>
    <w:rsid w:val="005A564E"/>
    <w:rsid w:val="005A77B5"/>
    <w:rsid w:val="005E1827"/>
    <w:rsid w:val="006076EF"/>
    <w:rsid w:val="00617E96"/>
    <w:rsid w:val="006336E2"/>
    <w:rsid w:val="0066108F"/>
    <w:rsid w:val="006D65AC"/>
    <w:rsid w:val="006E6853"/>
    <w:rsid w:val="00743004"/>
    <w:rsid w:val="007A4F6D"/>
    <w:rsid w:val="007E3C8B"/>
    <w:rsid w:val="008530A2"/>
    <w:rsid w:val="00855EBF"/>
    <w:rsid w:val="00897A91"/>
    <w:rsid w:val="009417D8"/>
    <w:rsid w:val="00944F2F"/>
    <w:rsid w:val="00953BAB"/>
    <w:rsid w:val="009561FF"/>
    <w:rsid w:val="009C1E31"/>
    <w:rsid w:val="009E3394"/>
    <w:rsid w:val="00A00DC8"/>
    <w:rsid w:val="00A11E8C"/>
    <w:rsid w:val="00A13024"/>
    <w:rsid w:val="00AB206B"/>
    <w:rsid w:val="00B04943"/>
    <w:rsid w:val="00B261B5"/>
    <w:rsid w:val="00B30947"/>
    <w:rsid w:val="00BB5DEA"/>
    <w:rsid w:val="00C45DDF"/>
    <w:rsid w:val="00C6135B"/>
    <w:rsid w:val="00C6232B"/>
    <w:rsid w:val="00CE5E78"/>
    <w:rsid w:val="00D05D9E"/>
    <w:rsid w:val="00D064A0"/>
    <w:rsid w:val="00D07CE5"/>
    <w:rsid w:val="00D2120D"/>
    <w:rsid w:val="00D56CAA"/>
    <w:rsid w:val="00DB1F5E"/>
    <w:rsid w:val="00DB2841"/>
    <w:rsid w:val="00DD1B7C"/>
    <w:rsid w:val="00DE4211"/>
    <w:rsid w:val="00E2117A"/>
    <w:rsid w:val="00E243AA"/>
    <w:rsid w:val="00E368FF"/>
    <w:rsid w:val="00E56598"/>
    <w:rsid w:val="00E861E0"/>
    <w:rsid w:val="00EA47E0"/>
    <w:rsid w:val="00EB775B"/>
    <w:rsid w:val="00ED3A94"/>
    <w:rsid w:val="00F12C2A"/>
    <w:rsid w:val="00F17641"/>
    <w:rsid w:val="00F25589"/>
    <w:rsid w:val="00FC6D34"/>
    <w:rsid w:val="06F4F347"/>
    <w:rsid w:val="0FFDB780"/>
    <w:rsid w:val="22CC3007"/>
    <w:rsid w:val="2B66BFF6"/>
    <w:rsid w:val="303FCD72"/>
    <w:rsid w:val="36092C97"/>
    <w:rsid w:val="368805C1"/>
    <w:rsid w:val="3CD42F87"/>
    <w:rsid w:val="3E6FFFE8"/>
    <w:rsid w:val="4778C421"/>
    <w:rsid w:val="54342F6B"/>
    <w:rsid w:val="62E1CC97"/>
    <w:rsid w:val="672CBE50"/>
    <w:rsid w:val="758D2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3007"/>
  <w15:chartTrackingRefBased/>
  <w15:docId w15:val="{2370DAAD-F36B-4807-AE8F-55F38943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D3A94"/>
  </w:style>
  <w:style w:type="paragraph" w:styleId="BalloonText">
    <w:name w:val="Balloon Text"/>
    <w:basedOn w:val="Normal"/>
    <w:link w:val="BalloonTextChar"/>
    <w:uiPriority w:val="99"/>
    <w:semiHidden/>
    <w:unhideWhenUsed/>
    <w:rsid w:val="00242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D65"/>
    <w:rPr>
      <w:rFonts w:ascii="Segoe UI" w:hAnsi="Segoe UI" w:cs="Segoe UI"/>
      <w:sz w:val="18"/>
      <w:szCs w:val="18"/>
    </w:rPr>
  </w:style>
  <w:style w:type="paragraph" w:styleId="Header">
    <w:name w:val="header"/>
    <w:basedOn w:val="Normal"/>
    <w:link w:val="HeaderChar"/>
    <w:uiPriority w:val="99"/>
    <w:unhideWhenUsed/>
    <w:rsid w:val="009C1E31"/>
    <w:pPr>
      <w:tabs>
        <w:tab w:val="center" w:pos="4513"/>
        <w:tab w:val="right" w:pos="9026"/>
      </w:tabs>
    </w:pPr>
  </w:style>
  <w:style w:type="character" w:customStyle="1" w:styleId="HeaderChar">
    <w:name w:val="Header Char"/>
    <w:basedOn w:val="DefaultParagraphFont"/>
    <w:link w:val="Header"/>
    <w:uiPriority w:val="99"/>
    <w:rsid w:val="009C1E31"/>
  </w:style>
  <w:style w:type="paragraph" w:styleId="Footer">
    <w:name w:val="footer"/>
    <w:basedOn w:val="Normal"/>
    <w:link w:val="FooterChar"/>
    <w:uiPriority w:val="99"/>
    <w:unhideWhenUsed/>
    <w:rsid w:val="009C1E31"/>
    <w:pPr>
      <w:tabs>
        <w:tab w:val="center" w:pos="4513"/>
        <w:tab w:val="right" w:pos="9026"/>
      </w:tabs>
    </w:pPr>
  </w:style>
  <w:style w:type="character" w:customStyle="1" w:styleId="FooterChar">
    <w:name w:val="Footer Char"/>
    <w:basedOn w:val="DefaultParagraphFont"/>
    <w:link w:val="Footer"/>
    <w:uiPriority w:val="99"/>
    <w:rsid w:val="009C1E31"/>
  </w:style>
  <w:style w:type="paragraph" w:styleId="HTMLPreformatted">
    <w:name w:val="HTML Preformatted"/>
    <w:basedOn w:val="Normal"/>
    <w:link w:val="HTMLPreformattedChar"/>
    <w:uiPriority w:val="99"/>
    <w:semiHidden/>
    <w:unhideWhenUsed/>
    <w:rsid w:val="0013422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34223"/>
    <w:rPr>
      <w:rFonts w:ascii="Courier New" w:hAnsi="Courier New" w:cs="Courier New"/>
      <w:sz w:val="20"/>
      <w:szCs w:val="20"/>
    </w:rPr>
  </w:style>
  <w:style w:type="character" w:customStyle="1" w:styleId="cf01">
    <w:name w:val="cf01"/>
    <w:basedOn w:val="DefaultParagraphFont"/>
    <w:rsid w:val="006E6853"/>
    <w:rPr>
      <w:rFonts w:ascii="Segoe UI" w:hAnsi="Segoe UI" w:cs="Segoe UI" w:hint="default"/>
      <w:sz w:val="18"/>
      <w:szCs w:val="18"/>
    </w:rPr>
  </w:style>
  <w:style w:type="character" w:styleId="CommentReference">
    <w:name w:val="annotation reference"/>
    <w:basedOn w:val="DefaultParagraphFont"/>
    <w:uiPriority w:val="99"/>
    <w:semiHidden/>
    <w:unhideWhenUsed/>
    <w:rsid w:val="00A00DC8"/>
    <w:rPr>
      <w:sz w:val="18"/>
      <w:szCs w:val="18"/>
    </w:rPr>
  </w:style>
  <w:style w:type="paragraph" w:styleId="CommentText">
    <w:name w:val="annotation text"/>
    <w:basedOn w:val="Normal"/>
    <w:link w:val="CommentTextChar"/>
    <w:uiPriority w:val="99"/>
    <w:unhideWhenUsed/>
    <w:rsid w:val="00A00DC8"/>
  </w:style>
  <w:style w:type="character" w:customStyle="1" w:styleId="CommentTextChar">
    <w:name w:val="Comment Text Char"/>
    <w:basedOn w:val="DefaultParagraphFont"/>
    <w:link w:val="CommentText"/>
    <w:uiPriority w:val="99"/>
    <w:rsid w:val="00A00DC8"/>
  </w:style>
  <w:style w:type="paragraph" w:styleId="CommentSubject">
    <w:name w:val="annotation subject"/>
    <w:basedOn w:val="CommentText"/>
    <w:next w:val="CommentText"/>
    <w:link w:val="CommentSubjectChar"/>
    <w:uiPriority w:val="99"/>
    <w:semiHidden/>
    <w:unhideWhenUsed/>
    <w:rsid w:val="00A00DC8"/>
    <w:rPr>
      <w:b/>
      <w:bCs/>
    </w:rPr>
  </w:style>
  <w:style w:type="character" w:customStyle="1" w:styleId="CommentSubjectChar">
    <w:name w:val="Comment Subject Char"/>
    <w:basedOn w:val="CommentTextChar"/>
    <w:link w:val="CommentSubject"/>
    <w:uiPriority w:val="99"/>
    <w:semiHidden/>
    <w:rsid w:val="00A00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1151">
      <w:bodyDiv w:val="1"/>
      <w:marLeft w:val="0"/>
      <w:marRight w:val="0"/>
      <w:marTop w:val="0"/>
      <w:marBottom w:val="0"/>
      <w:divBdr>
        <w:top w:val="none" w:sz="0" w:space="0" w:color="auto"/>
        <w:left w:val="none" w:sz="0" w:space="0" w:color="auto"/>
        <w:bottom w:val="none" w:sz="0" w:space="0" w:color="auto"/>
        <w:right w:val="none" w:sz="0" w:space="0" w:color="auto"/>
      </w:divBdr>
    </w:div>
    <w:div w:id="241183587">
      <w:bodyDiv w:val="1"/>
      <w:marLeft w:val="0"/>
      <w:marRight w:val="0"/>
      <w:marTop w:val="0"/>
      <w:marBottom w:val="0"/>
      <w:divBdr>
        <w:top w:val="none" w:sz="0" w:space="0" w:color="auto"/>
        <w:left w:val="none" w:sz="0" w:space="0" w:color="auto"/>
        <w:bottom w:val="none" w:sz="0" w:space="0" w:color="auto"/>
        <w:right w:val="none" w:sz="0" w:space="0" w:color="auto"/>
      </w:divBdr>
    </w:div>
    <w:div w:id="1221594423">
      <w:bodyDiv w:val="1"/>
      <w:marLeft w:val="0"/>
      <w:marRight w:val="0"/>
      <w:marTop w:val="0"/>
      <w:marBottom w:val="0"/>
      <w:divBdr>
        <w:top w:val="none" w:sz="0" w:space="0" w:color="auto"/>
        <w:left w:val="none" w:sz="0" w:space="0" w:color="auto"/>
        <w:bottom w:val="none" w:sz="0" w:space="0" w:color="auto"/>
        <w:right w:val="none" w:sz="0" w:space="0" w:color="auto"/>
      </w:divBdr>
      <w:divsChild>
        <w:div w:id="788086880">
          <w:marLeft w:val="0"/>
          <w:marRight w:val="0"/>
          <w:marTop w:val="0"/>
          <w:marBottom w:val="0"/>
          <w:divBdr>
            <w:top w:val="none" w:sz="0" w:space="0" w:color="auto"/>
            <w:left w:val="none" w:sz="0" w:space="0" w:color="auto"/>
            <w:bottom w:val="none" w:sz="0" w:space="0" w:color="auto"/>
            <w:right w:val="none" w:sz="0" w:space="0" w:color="auto"/>
          </w:divBdr>
          <w:divsChild>
            <w:div w:id="2091197757">
              <w:marLeft w:val="0"/>
              <w:marRight w:val="0"/>
              <w:marTop w:val="0"/>
              <w:marBottom w:val="0"/>
              <w:divBdr>
                <w:top w:val="none" w:sz="0" w:space="0" w:color="auto"/>
                <w:left w:val="none" w:sz="0" w:space="0" w:color="auto"/>
                <w:bottom w:val="none" w:sz="0" w:space="0" w:color="auto"/>
                <w:right w:val="none" w:sz="0" w:space="0" w:color="auto"/>
              </w:divBdr>
              <w:divsChild>
                <w:div w:id="1387997283">
                  <w:marLeft w:val="0"/>
                  <w:marRight w:val="0"/>
                  <w:marTop w:val="0"/>
                  <w:marBottom w:val="0"/>
                  <w:divBdr>
                    <w:top w:val="none" w:sz="0" w:space="0" w:color="auto"/>
                    <w:left w:val="none" w:sz="0" w:space="0" w:color="auto"/>
                    <w:bottom w:val="none" w:sz="0" w:space="0" w:color="auto"/>
                    <w:right w:val="none" w:sz="0" w:space="0" w:color="auto"/>
                  </w:divBdr>
                  <w:divsChild>
                    <w:div w:id="630474646">
                      <w:marLeft w:val="0"/>
                      <w:marRight w:val="0"/>
                      <w:marTop w:val="0"/>
                      <w:marBottom w:val="0"/>
                      <w:divBdr>
                        <w:top w:val="none" w:sz="0" w:space="0" w:color="auto"/>
                        <w:left w:val="none" w:sz="0" w:space="0" w:color="auto"/>
                        <w:bottom w:val="none" w:sz="0" w:space="0" w:color="auto"/>
                        <w:right w:val="none" w:sz="0" w:space="0" w:color="auto"/>
                      </w:divBdr>
                      <w:divsChild>
                        <w:div w:id="11907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742549">
      <w:bodyDiv w:val="1"/>
      <w:marLeft w:val="0"/>
      <w:marRight w:val="0"/>
      <w:marTop w:val="0"/>
      <w:marBottom w:val="0"/>
      <w:divBdr>
        <w:top w:val="none" w:sz="0" w:space="0" w:color="auto"/>
        <w:left w:val="none" w:sz="0" w:space="0" w:color="auto"/>
        <w:bottom w:val="none" w:sz="0" w:space="0" w:color="auto"/>
        <w:right w:val="none" w:sz="0" w:space="0" w:color="auto"/>
      </w:divBdr>
    </w:div>
    <w:div w:id="150408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BAA80ADD1A6DC49AEF24F427E62EA46" ma:contentTypeVersion="10" ma:contentTypeDescription="建立新的文件。" ma:contentTypeScope="" ma:versionID="52ae08b4d46e653ebde4566f8b8f7846">
  <xsd:schema xmlns:xsd="http://www.w3.org/2001/XMLSchema" xmlns:xs="http://www.w3.org/2001/XMLSchema" xmlns:p="http://schemas.microsoft.com/office/2006/metadata/properties" xmlns:ns2="7195caf2-c5fe-4968-a3b7-ef96f9dde518" xmlns:ns3="d88d3307-4079-4cb0-a0cf-9d5604f8b922" targetNamespace="http://schemas.microsoft.com/office/2006/metadata/properties" ma:root="true" ma:fieldsID="c028ddcc3523063f05d27b8fc7fd6c46" ns2:_="" ns3:_="">
    <xsd:import namespace="7195caf2-c5fe-4968-a3b7-ef96f9dde518"/>
    <xsd:import namespace="d88d3307-4079-4cb0-a0cf-9d5604f8b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caf2-c5fe-4968-a3b7-ef96f9dd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8009bd32-0012-4c7b-93a5-4237b6d888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3307-4079-4cb0-a0cf-9d5604f8b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83ec7c-15ff-4fc5-b4d4-3d2dab079f33}" ma:internalName="TaxCatchAll" ma:showField="CatchAllData" ma:web="d88d3307-4079-4cb0-a0cf-9d5604f8b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8d3307-4079-4cb0-a0cf-9d5604f8b922" xsi:nil="true"/>
    <lcf76f155ced4ddcb4097134ff3c332f xmlns="7195caf2-c5fe-4968-a3b7-ef96f9dde5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260B5-C63A-4553-A191-9116BF140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caf2-c5fe-4968-a3b7-ef96f9dde518"/>
    <ds:schemaRef ds:uri="d88d3307-4079-4cb0-a0cf-9d5604f8b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0D97E-171F-4E34-8B0B-67712F55D17D}">
  <ds:schemaRefs>
    <ds:schemaRef ds:uri="http://schemas.microsoft.com/office/2006/metadata/properties"/>
    <ds:schemaRef ds:uri="http://schemas.microsoft.com/office/infopath/2007/PartnerControls"/>
    <ds:schemaRef ds:uri="d88d3307-4079-4cb0-a0cf-9d5604f8b922"/>
    <ds:schemaRef ds:uri="7195caf2-c5fe-4968-a3b7-ef96f9dde518"/>
  </ds:schemaRefs>
</ds:datastoreItem>
</file>

<file path=customXml/itemProps3.xml><?xml version="1.0" encoding="utf-8"?>
<ds:datastoreItem xmlns:ds="http://schemas.openxmlformats.org/officeDocument/2006/customXml" ds:itemID="{8741B074-9362-4864-A70B-6A6279577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Cheung</dc:creator>
  <cp:keywords/>
  <dc:description/>
  <cp:lastModifiedBy>Amabel King</cp:lastModifiedBy>
  <cp:revision>2</cp:revision>
  <cp:lastPrinted>2022-07-18T04:25:00Z</cp:lastPrinted>
  <dcterms:created xsi:type="dcterms:W3CDTF">2022-10-06T10:26:00Z</dcterms:created>
  <dcterms:modified xsi:type="dcterms:W3CDTF">2022-10-06T10:26:00Z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0x0101006BAA80ADD1A6DC49AEF24F427E62EA46</vt:lpwstr>
  </property>
  <property fmtid="{D5CDD505-2E9C-101B-9397-08002B2CF9AE}" pid="3" name="MediaServiceImageTags">
    <vt:lpwstr/>
  </property>
</Properties>
</file>