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F3B4" w14:textId="34219810" w:rsidR="00C82440" w:rsidRPr="00F43ECA" w:rsidRDefault="00357EB5" w:rsidP="00C82440">
      <w:pPr>
        <w:rPr>
          <w:b/>
          <w:bCs/>
          <w:sz w:val="22"/>
        </w:rPr>
      </w:pPr>
      <w:r w:rsidRPr="00F43ECA">
        <w:rPr>
          <w:b/>
          <w:bCs/>
          <w:sz w:val="22"/>
        </w:rPr>
        <w:t xml:space="preserve">sim </w:t>
      </w:r>
      <w:r w:rsidR="008A4131">
        <w:rPr>
          <w:b/>
          <w:bCs/>
          <w:sz w:val="22"/>
        </w:rPr>
        <w:t>Credit</w:t>
      </w:r>
      <w:r w:rsidR="008A4131" w:rsidRPr="00F43ECA">
        <w:rPr>
          <w:b/>
          <w:bCs/>
          <w:sz w:val="22"/>
        </w:rPr>
        <w:t xml:space="preserve"> </w:t>
      </w:r>
      <w:r w:rsidR="00C85590" w:rsidRPr="00F43ECA">
        <w:rPr>
          <w:b/>
          <w:bCs/>
          <w:sz w:val="22"/>
        </w:rPr>
        <w:t>Card and sim World Master</w:t>
      </w:r>
      <w:r w:rsidR="008A4131">
        <w:rPr>
          <w:b/>
          <w:bCs/>
          <w:sz w:val="22"/>
        </w:rPr>
        <w:t>ca</w:t>
      </w:r>
      <w:r w:rsidR="00C85590" w:rsidRPr="00F43ECA">
        <w:rPr>
          <w:b/>
          <w:bCs/>
          <w:sz w:val="22"/>
        </w:rPr>
        <w:t>rd</w:t>
      </w:r>
      <w:r w:rsidR="001632FB" w:rsidRPr="00C20888">
        <w:rPr>
          <w:rFonts w:cstheme="minorHAnsi"/>
          <w:b/>
          <w:bCs/>
          <w:kern w:val="0"/>
          <w:sz w:val="22"/>
        </w:rPr>
        <w:t>®</w:t>
      </w:r>
      <w:r w:rsidR="00C85590" w:rsidRPr="00F43ECA">
        <w:rPr>
          <w:b/>
          <w:bCs/>
          <w:sz w:val="22"/>
        </w:rPr>
        <w:t xml:space="preserve"> </w:t>
      </w:r>
      <w:r w:rsidR="000579DE">
        <w:rPr>
          <w:b/>
          <w:bCs/>
          <w:sz w:val="22"/>
        </w:rPr>
        <w:t>Fees and Charges</w:t>
      </w:r>
    </w:p>
    <w:p w14:paraId="0899B536" w14:textId="5A410E2B" w:rsidR="00C82440" w:rsidRPr="00FA7744" w:rsidRDefault="00C82440" w:rsidP="00C82440">
      <w:pPr>
        <w:rPr>
          <w:b/>
          <w:bCs/>
          <w:sz w:val="22"/>
        </w:rPr>
      </w:pPr>
    </w:p>
    <w:tbl>
      <w:tblPr>
        <w:tblW w:w="10872" w:type="dxa"/>
        <w:shd w:val="clear" w:color="auto" w:fill="FFFFFF"/>
        <w:tblLayout w:type="fixed"/>
        <w:tblCellMar>
          <w:left w:w="0" w:type="dxa"/>
          <w:right w:w="0" w:type="dxa"/>
        </w:tblCellMar>
        <w:tblLook w:val="04A0" w:firstRow="1" w:lastRow="0" w:firstColumn="1" w:lastColumn="0" w:noHBand="0" w:noVBand="1"/>
      </w:tblPr>
      <w:tblGrid>
        <w:gridCol w:w="3382"/>
        <w:gridCol w:w="7490"/>
      </w:tblGrid>
      <w:tr w:rsidR="000D3129" w:rsidRPr="00FA7744" w14:paraId="53BBAFF3" w14:textId="77777777" w:rsidTr="000D3129">
        <w:tc>
          <w:tcPr>
            <w:tcW w:w="3382" w:type="dxa"/>
            <w:tcBorders>
              <w:top w:val="single" w:sz="48" w:space="0" w:color="F4F9FA"/>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0BC987D3" w14:textId="732B5102" w:rsidR="00C82440" w:rsidRPr="00FA7744" w:rsidRDefault="00C82440" w:rsidP="00AC7CA4">
            <w:pPr>
              <w:rPr>
                <w:sz w:val="22"/>
              </w:rPr>
            </w:pPr>
            <w:r w:rsidRPr="00FA7744">
              <w:rPr>
                <w:sz w:val="22"/>
              </w:rPr>
              <w:t>Annual Fee</w:t>
            </w:r>
          </w:p>
        </w:tc>
        <w:tc>
          <w:tcPr>
            <w:tcW w:w="7490" w:type="dxa"/>
            <w:tcBorders>
              <w:top w:val="single" w:sz="48" w:space="0" w:color="F4F9FA"/>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tbl>
            <w:tblPr>
              <w:tblW w:w="6021" w:type="dxa"/>
              <w:tblLayout w:type="fixed"/>
              <w:tblCellMar>
                <w:left w:w="28" w:type="dxa"/>
                <w:right w:w="28" w:type="dxa"/>
              </w:tblCellMar>
              <w:tblLook w:val="04A0" w:firstRow="1" w:lastRow="0" w:firstColumn="1" w:lastColumn="0" w:noHBand="0" w:noVBand="1"/>
            </w:tblPr>
            <w:tblGrid>
              <w:gridCol w:w="2902"/>
              <w:gridCol w:w="1843"/>
              <w:gridCol w:w="1276"/>
            </w:tblGrid>
            <w:tr w:rsidR="00647BFC" w:rsidRPr="00647BFC" w14:paraId="15ACC80F" w14:textId="77777777" w:rsidTr="00F76B91">
              <w:trPr>
                <w:trHeight w:val="300"/>
              </w:trPr>
              <w:tc>
                <w:tcPr>
                  <w:tcW w:w="2902" w:type="dxa"/>
                  <w:vMerge w:val="restart"/>
                  <w:tcBorders>
                    <w:top w:val="single" w:sz="4" w:space="0" w:color="auto"/>
                    <w:left w:val="single" w:sz="4" w:space="0" w:color="auto"/>
                    <w:right w:val="single" w:sz="4" w:space="0" w:color="auto"/>
                  </w:tcBorders>
                  <w:shd w:val="clear" w:color="auto" w:fill="auto"/>
                  <w:noWrap/>
                  <w:vAlign w:val="center"/>
                  <w:hideMark/>
                </w:tcPr>
                <w:p w14:paraId="136C9DCB" w14:textId="27F95C29" w:rsidR="00765579" w:rsidRPr="00647BFC" w:rsidRDefault="00765579" w:rsidP="00623F1C">
                  <w:pPr>
                    <w:widowControl/>
                    <w:rPr>
                      <w:rFonts w:ascii="Calibri" w:eastAsia="新細明體" w:hAnsi="Calibri" w:cs="Calibri"/>
                      <w:kern w:val="0"/>
                      <w:sz w:val="22"/>
                    </w:rPr>
                  </w:pPr>
                  <w:r w:rsidRPr="00647BFC">
                    <w:rPr>
                      <w:rFonts w:ascii="Calibri" w:eastAsia="新細明體" w:hAnsi="Calibri" w:cs="Calibri"/>
                      <w:kern w:val="0"/>
                      <w:sz w:val="22"/>
                    </w:rPr>
                    <w:t>sim World Mastercard</w:t>
                  </w:r>
                  <w:r w:rsidR="001632FB" w:rsidRPr="00C20888">
                    <w:rPr>
                      <w:rFonts w:cstheme="minorHAnsi"/>
                      <w:b/>
                      <w:bCs/>
                      <w:kern w:val="0"/>
                      <w:sz w:val="22"/>
                    </w:rPr>
                    <w:t>®</w:t>
                  </w:r>
                </w:p>
              </w:tc>
              <w:tc>
                <w:tcPr>
                  <w:tcW w:w="1843" w:type="dxa"/>
                  <w:tcBorders>
                    <w:top w:val="single" w:sz="4" w:space="0" w:color="auto"/>
                    <w:left w:val="single" w:sz="4" w:space="0" w:color="auto"/>
                    <w:bottom w:val="nil"/>
                    <w:right w:val="nil"/>
                  </w:tcBorders>
                  <w:shd w:val="clear" w:color="auto" w:fill="auto"/>
                  <w:noWrap/>
                  <w:vAlign w:val="center"/>
                  <w:hideMark/>
                </w:tcPr>
                <w:p w14:paraId="48EE30D7" w14:textId="77777777" w:rsidR="00765579" w:rsidRPr="00647BFC" w:rsidRDefault="00765579" w:rsidP="00623F1C">
                  <w:pPr>
                    <w:widowControl/>
                    <w:rPr>
                      <w:rFonts w:ascii="Calibri" w:eastAsia="新細明體" w:hAnsi="Calibri" w:cs="Calibri"/>
                      <w:kern w:val="0"/>
                      <w:sz w:val="22"/>
                    </w:rPr>
                  </w:pPr>
                  <w:r w:rsidRPr="00647BFC">
                    <w:rPr>
                      <w:rFonts w:ascii="Calibri" w:eastAsia="新細明體" w:hAnsi="Calibri" w:cs="Calibri"/>
                      <w:kern w:val="0"/>
                      <w:sz w:val="22"/>
                    </w:rPr>
                    <w:t>Principal Card</w:t>
                  </w:r>
                </w:p>
              </w:tc>
              <w:tc>
                <w:tcPr>
                  <w:tcW w:w="1276" w:type="dxa"/>
                  <w:tcBorders>
                    <w:top w:val="single" w:sz="4" w:space="0" w:color="auto"/>
                    <w:left w:val="nil"/>
                    <w:bottom w:val="nil"/>
                    <w:right w:val="single" w:sz="4" w:space="0" w:color="auto"/>
                  </w:tcBorders>
                  <w:shd w:val="clear" w:color="auto" w:fill="auto"/>
                  <w:noWrap/>
                  <w:vAlign w:val="center"/>
                  <w:hideMark/>
                </w:tcPr>
                <w:p w14:paraId="74D47581" w14:textId="77777777" w:rsidR="00765579" w:rsidRPr="00647BFC" w:rsidRDefault="00765579" w:rsidP="00765579">
                  <w:pPr>
                    <w:widowControl/>
                    <w:rPr>
                      <w:rFonts w:ascii="Calibri" w:eastAsia="新細明體" w:hAnsi="Calibri" w:cs="Calibri"/>
                      <w:b/>
                      <w:bCs/>
                      <w:kern w:val="0"/>
                      <w:sz w:val="22"/>
                    </w:rPr>
                  </w:pPr>
                  <w:r w:rsidRPr="00647BFC">
                    <w:rPr>
                      <w:rFonts w:ascii="Calibri" w:eastAsia="新細明體" w:hAnsi="Calibri" w:cs="Calibri"/>
                      <w:b/>
                      <w:bCs/>
                      <w:kern w:val="0"/>
                      <w:sz w:val="22"/>
                    </w:rPr>
                    <w:t>HKD1,800</w:t>
                  </w:r>
                </w:p>
              </w:tc>
            </w:tr>
            <w:tr w:rsidR="00647BFC" w:rsidRPr="00647BFC" w14:paraId="49709F1C" w14:textId="77777777" w:rsidTr="00F76B91">
              <w:trPr>
                <w:trHeight w:val="300"/>
              </w:trPr>
              <w:tc>
                <w:tcPr>
                  <w:tcW w:w="2902" w:type="dxa"/>
                  <w:vMerge/>
                  <w:tcBorders>
                    <w:left w:val="single" w:sz="4" w:space="0" w:color="auto"/>
                    <w:bottom w:val="single" w:sz="4" w:space="0" w:color="auto"/>
                    <w:right w:val="single" w:sz="4" w:space="0" w:color="auto"/>
                  </w:tcBorders>
                  <w:shd w:val="clear" w:color="auto" w:fill="auto"/>
                  <w:noWrap/>
                  <w:vAlign w:val="center"/>
                  <w:hideMark/>
                </w:tcPr>
                <w:p w14:paraId="72D2D3AA" w14:textId="2632238A" w:rsidR="00765579" w:rsidRPr="00647BFC" w:rsidRDefault="00765579" w:rsidP="00623F1C">
                  <w:pPr>
                    <w:widowControl/>
                    <w:rPr>
                      <w:rFonts w:ascii="Calibri" w:eastAsia="新細明體" w:hAnsi="Calibri" w:cs="Calibri"/>
                      <w:kern w:val="0"/>
                      <w:sz w:val="22"/>
                    </w:rPr>
                  </w:pPr>
                </w:p>
              </w:tc>
              <w:tc>
                <w:tcPr>
                  <w:tcW w:w="1843" w:type="dxa"/>
                  <w:tcBorders>
                    <w:top w:val="nil"/>
                    <w:left w:val="single" w:sz="4" w:space="0" w:color="auto"/>
                    <w:bottom w:val="single" w:sz="4" w:space="0" w:color="auto"/>
                    <w:right w:val="nil"/>
                  </w:tcBorders>
                  <w:shd w:val="clear" w:color="auto" w:fill="auto"/>
                  <w:noWrap/>
                  <w:vAlign w:val="center"/>
                  <w:hideMark/>
                </w:tcPr>
                <w:p w14:paraId="1D0F1C04" w14:textId="77777777" w:rsidR="00765579" w:rsidRPr="00647BFC" w:rsidRDefault="00765579" w:rsidP="00623F1C">
                  <w:pPr>
                    <w:widowControl/>
                    <w:rPr>
                      <w:rFonts w:ascii="Calibri" w:eastAsia="新細明體" w:hAnsi="Calibri" w:cs="Calibri"/>
                      <w:kern w:val="0"/>
                      <w:sz w:val="22"/>
                    </w:rPr>
                  </w:pPr>
                  <w:r w:rsidRPr="00647BFC">
                    <w:rPr>
                      <w:rFonts w:ascii="Calibri" w:eastAsia="新細明體" w:hAnsi="Calibri" w:cs="Calibri"/>
                      <w:kern w:val="0"/>
                      <w:sz w:val="22"/>
                    </w:rPr>
                    <w:t>Supplementary</w:t>
                  </w:r>
                </w:p>
              </w:tc>
              <w:tc>
                <w:tcPr>
                  <w:tcW w:w="1276" w:type="dxa"/>
                  <w:tcBorders>
                    <w:top w:val="nil"/>
                    <w:left w:val="nil"/>
                    <w:bottom w:val="single" w:sz="4" w:space="0" w:color="auto"/>
                    <w:right w:val="single" w:sz="4" w:space="0" w:color="auto"/>
                  </w:tcBorders>
                  <w:shd w:val="clear" w:color="auto" w:fill="auto"/>
                  <w:noWrap/>
                  <w:vAlign w:val="center"/>
                  <w:hideMark/>
                </w:tcPr>
                <w:p w14:paraId="67B297A6" w14:textId="77777777" w:rsidR="00765579" w:rsidRPr="00647BFC" w:rsidRDefault="00765579" w:rsidP="00765579">
                  <w:pPr>
                    <w:widowControl/>
                    <w:rPr>
                      <w:rFonts w:ascii="Calibri" w:eastAsia="新細明體" w:hAnsi="Calibri" w:cs="Calibri"/>
                      <w:b/>
                      <w:bCs/>
                      <w:kern w:val="0"/>
                      <w:sz w:val="22"/>
                    </w:rPr>
                  </w:pPr>
                  <w:r w:rsidRPr="00647BFC">
                    <w:rPr>
                      <w:rFonts w:ascii="Calibri" w:eastAsia="新細明體" w:hAnsi="Calibri" w:cs="Calibri"/>
                      <w:b/>
                      <w:bCs/>
                      <w:kern w:val="0"/>
                      <w:sz w:val="22"/>
                    </w:rPr>
                    <w:t>HKD900</w:t>
                  </w:r>
                </w:p>
              </w:tc>
            </w:tr>
            <w:tr w:rsidR="00647BFC" w:rsidRPr="00647BFC" w14:paraId="6B1BC307" w14:textId="77777777" w:rsidTr="00F76B91">
              <w:trPr>
                <w:trHeight w:val="300"/>
              </w:trPr>
              <w:tc>
                <w:tcPr>
                  <w:tcW w:w="2902" w:type="dxa"/>
                  <w:vMerge w:val="restart"/>
                  <w:tcBorders>
                    <w:top w:val="nil"/>
                    <w:left w:val="single" w:sz="4" w:space="0" w:color="auto"/>
                    <w:right w:val="single" w:sz="4" w:space="0" w:color="auto"/>
                  </w:tcBorders>
                  <w:shd w:val="clear" w:color="auto" w:fill="auto"/>
                  <w:noWrap/>
                  <w:vAlign w:val="center"/>
                  <w:hideMark/>
                </w:tcPr>
                <w:p w14:paraId="6785FB61" w14:textId="55BDC429" w:rsidR="00765579" w:rsidRPr="00647BFC" w:rsidRDefault="00765579" w:rsidP="00623F1C">
                  <w:pPr>
                    <w:widowControl/>
                    <w:rPr>
                      <w:rFonts w:ascii="Calibri" w:eastAsia="新細明體" w:hAnsi="Calibri" w:cs="Calibri"/>
                      <w:kern w:val="0"/>
                      <w:sz w:val="22"/>
                    </w:rPr>
                  </w:pPr>
                  <w:r w:rsidRPr="00647BFC">
                    <w:rPr>
                      <w:rFonts w:ascii="Calibri" w:eastAsia="新細明體" w:hAnsi="Calibri" w:cs="Calibri"/>
                      <w:kern w:val="0"/>
                      <w:sz w:val="22"/>
                    </w:rPr>
                    <w:t>sim</w:t>
                  </w:r>
                  <w:r w:rsidR="00191018">
                    <w:rPr>
                      <w:rFonts w:ascii="Calibri" w:eastAsia="新細明體" w:hAnsi="Calibri" w:cs="Calibri"/>
                      <w:kern w:val="0"/>
                      <w:sz w:val="22"/>
                    </w:rPr>
                    <w:t xml:space="preserve"> Credit</w:t>
                  </w:r>
                  <w:r w:rsidRPr="00647BFC">
                    <w:rPr>
                      <w:rFonts w:ascii="Calibri" w:eastAsia="新細明體" w:hAnsi="Calibri" w:cs="Calibri"/>
                      <w:kern w:val="0"/>
                      <w:sz w:val="22"/>
                    </w:rPr>
                    <w:t xml:space="preserve"> Card</w:t>
                  </w:r>
                </w:p>
              </w:tc>
              <w:tc>
                <w:tcPr>
                  <w:tcW w:w="1843" w:type="dxa"/>
                  <w:tcBorders>
                    <w:top w:val="nil"/>
                    <w:left w:val="single" w:sz="4" w:space="0" w:color="auto"/>
                    <w:bottom w:val="nil"/>
                    <w:right w:val="nil"/>
                  </w:tcBorders>
                  <w:shd w:val="clear" w:color="auto" w:fill="auto"/>
                  <w:noWrap/>
                  <w:vAlign w:val="center"/>
                  <w:hideMark/>
                </w:tcPr>
                <w:p w14:paraId="1A09B84B" w14:textId="77777777" w:rsidR="00765579" w:rsidRPr="00647BFC" w:rsidRDefault="00765579" w:rsidP="00623F1C">
                  <w:pPr>
                    <w:widowControl/>
                    <w:rPr>
                      <w:rFonts w:ascii="Calibri" w:eastAsia="新細明體" w:hAnsi="Calibri" w:cs="Calibri"/>
                      <w:kern w:val="0"/>
                      <w:sz w:val="22"/>
                    </w:rPr>
                  </w:pPr>
                  <w:r w:rsidRPr="00647BFC">
                    <w:rPr>
                      <w:rFonts w:ascii="Calibri" w:eastAsia="新細明體" w:hAnsi="Calibri" w:cs="Calibri"/>
                      <w:kern w:val="0"/>
                      <w:sz w:val="22"/>
                    </w:rPr>
                    <w:t>Principal Card</w:t>
                  </w:r>
                </w:p>
              </w:tc>
              <w:tc>
                <w:tcPr>
                  <w:tcW w:w="1276" w:type="dxa"/>
                  <w:tcBorders>
                    <w:top w:val="nil"/>
                    <w:left w:val="nil"/>
                    <w:bottom w:val="nil"/>
                    <w:right w:val="single" w:sz="4" w:space="0" w:color="auto"/>
                  </w:tcBorders>
                  <w:shd w:val="clear" w:color="auto" w:fill="auto"/>
                  <w:noWrap/>
                  <w:vAlign w:val="center"/>
                  <w:hideMark/>
                </w:tcPr>
                <w:p w14:paraId="01EFE473" w14:textId="77777777" w:rsidR="00765579" w:rsidRPr="00647BFC" w:rsidRDefault="00765579" w:rsidP="00765579">
                  <w:pPr>
                    <w:widowControl/>
                    <w:rPr>
                      <w:rFonts w:ascii="Calibri" w:eastAsia="新細明體" w:hAnsi="Calibri" w:cs="Calibri"/>
                      <w:b/>
                      <w:bCs/>
                      <w:kern w:val="0"/>
                      <w:sz w:val="22"/>
                    </w:rPr>
                  </w:pPr>
                  <w:r w:rsidRPr="00647BFC">
                    <w:rPr>
                      <w:rFonts w:ascii="Calibri" w:eastAsia="新細明體" w:hAnsi="Calibri" w:cs="Calibri"/>
                      <w:b/>
                      <w:bCs/>
                      <w:kern w:val="0"/>
                      <w:sz w:val="22"/>
                    </w:rPr>
                    <w:t>HKD800</w:t>
                  </w:r>
                </w:p>
              </w:tc>
            </w:tr>
            <w:tr w:rsidR="00647BFC" w:rsidRPr="00647BFC" w14:paraId="3BF2D9B6" w14:textId="77777777" w:rsidTr="00F76B91">
              <w:trPr>
                <w:trHeight w:val="300"/>
              </w:trPr>
              <w:tc>
                <w:tcPr>
                  <w:tcW w:w="2902" w:type="dxa"/>
                  <w:vMerge/>
                  <w:tcBorders>
                    <w:left w:val="single" w:sz="4" w:space="0" w:color="auto"/>
                    <w:bottom w:val="single" w:sz="4" w:space="0" w:color="auto"/>
                    <w:right w:val="single" w:sz="4" w:space="0" w:color="auto"/>
                  </w:tcBorders>
                  <w:shd w:val="clear" w:color="auto" w:fill="auto"/>
                  <w:noWrap/>
                  <w:vAlign w:val="center"/>
                  <w:hideMark/>
                </w:tcPr>
                <w:p w14:paraId="1573B13E" w14:textId="5B181B5B" w:rsidR="00765579" w:rsidRPr="00647BFC" w:rsidRDefault="00765579" w:rsidP="00623F1C">
                  <w:pPr>
                    <w:widowControl/>
                    <w:rPr>
                      <w:rFonts w:ascii="Calibri" w:eastAsia="新細明體" w:hAnsi="Calibri" w:cs="Calibri"/>
                      <w:kern w:val="0"/>
                      <w:sz w:val="22"/>
                    </w:rPr>
                  </w:pPr>
                </w:p>
              </w:tc>
              <w:tc>
                <w:tcPr>
                  <w:tcW w:w="1843" w:type="dxa"/>
                  <w:tcBorders>
                    <w:top w:val="nil"/>
                    <w:left w:val="single" w:sz="4" w:space="0" w:color="auto"/>
                    <w:bottom w:val="single" w:sz="4" w:space="0" w:color="auto"/>
                    <w:right w:val="nil"/>
                  </w:tcBorders>
                  <w:shd w:val="clear" w:color="auto" w:fill="auto"/>
                  <w:noWrap/>
                  <w:vAlign w:val="center"/>
                  <w:hideMark/>
                </w:tcPr>
                <w:p w14:paraId="12635B90" w14:textId="77777777" w:rsidR="00765579" w:rsidRPr="00647BFC" w:rsidRDefault="00765579" w:rsidP="00623F1C">
                  <w:pPr>
                    <w:widowControl/>
                    <w:rPr>
                      <w:rFonts w:ascii="Calibri" w:eastAsia="新細明體" w:hAnsi="Calibri" w:cs="Calibri"/>
                      <w:kern w:val="0"/>
                      <w:sz w:val="22"/>
                    </w:rPr>
                  </w:pPr>
                  <w:r w:rsidRPr="00647BFC">
                    <w:rPr>
                      <w:rFonts w:ascii="Calibri" w:eastAsia="新細明體" w:hAnsi="Calibri" w:cs="Calibri"/>
                      <w:kern w:val="0"/>
                      <w:sz w:val="22"/>
                    </w:rPr>
                    <w:t>Supplementary</w:t>
                  </w:r>
                </w:p>
              </w:tc>
              <w:tc>
                <w:tcPr>
                  <w:tcW w:w="1276" w:type="dxa"/>
                  <w:tcBorders>
                    <w:top w:val="nil"/>
                    <w:left w:val="nil"/>
                    <w:bottom w:val="single" w:sz="4" w:space="0" w:color="auto"/>
                    <w:right w:val="single" w:sz="4" w:space="0" w:color="auto"/>
                  </w:tcBorders>
                  <w:shd w:val="clear" w:color="auto" w:fill="auto"/>
                  <w:noWrap/>
                  <w:vAlign w:val="center"/>
                  <w:hideMark/>
                </w:tcPr>
                <w:p w14:paraId="08BC5418" w14:textId="77777777" w:rsidR="00765579" w:rsidRPr="00647BFC" w:rsidRDefault="00765579" w:rsidP="00765579">
                  <w:pPr>
                    <w:widowControl/>
                    <w:rPr>
                      <w:rFonts w:ascii="Calibri" w:eastAsia="新細明體" w:hAnsi="Calibri" w:cs="Calibri"/>
                      <w:b/>
                      <w:bCs/>
                      <w:kern w:val="0"/>
                      <w:sz w:val="22"/>
                    </w:rPr>
                  </w:pPr>
                  <w:r w:rsidRPr="00647BFC">
                    <w:rPr>
                      <w:rFonts w:ascii="Calibri" w:eastAsia="新細明體" w:hAnsi="Calibri" w:cs="Calibri"/>
                      <w:b/>
                      <w:bCs/>
                      <w:kern w:val="0"/>
                      <w:sz w:val="22"/>
                    </w:rPr>
                    <w:t>HKD400</w:t>
                  </w:r>
                </w:p>
              </w:tc>
            </w:tr>
          </w:tbl>
          <w:p w14:paraId="4D6C6DC3" w14:textId="27995C22" w:rsidR="00714067" w:rsidRPr="00647BFC" w:rsidRDefault="00714067" w:rsidP="00AC7CA4">
            <w:pPr>
              <w:rPr>
                <w:sz w:val="22"/>
              </w:rPr>
            </w:pPr>
          </w:p>
        </w:tc>
      </w:tr>
      <w:tr w:rsidR="000D3129" w:rsidRPr="00647BFC" w14:paraId="3101300E" w14:textId="77777777" w:rsidTr="000D312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761914D0" w14:textId="56C83C43" w:rsidR="005B51FF" w:rsidRPr="00647BFC" w:rsidRDefault="005B51FF" w:rsidP="00AC7CA4">
            <w:pPr>
              <w:rPr>
                <w:sz w:val="22"/>
              </w:rPr>
            </w:pPr>
            <w:r w:rsidRPr="00647BFC">
              <w:rPr>
                <w:sz w:val="22"/>
              </w:rPr>
              <w:t>Cash Advance Handling Fee</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3B4068CC" w14:textId="5ABEEB30" w:rsidR="005B51FF" w:rsidRPr="00647BFC" w:rsidRDefault="005B51FF" w:rsidP="00AD48F5">
            <w:pPr>
              <w:rPr>
                <w:sz w:val="22"/>
              </w:rPr>
            </w:pPr>
            <w:r w:rsidRPr="00647BFC">
              <w:rPr>
                <w:b/>
                <w:bCs/>
                <w:sz w:val="22"/>
              </w:rPr>
              <w:t>2%</w:t>
            </w:r>
            <w:r w:rsidRPr="00647BFC">
              <w:rPr>
                <w:sz w:val="22"/>
              </w:rPr>
              <w:t xml:space="preserve"> of cash advance amount plus </w:t>
            </w:r>
            <w:r w:rsidRPr="00647BFC">
              <w:rPr>
                <w:b/>
                <w:bCs/>
                <w:sz w:val="22"/>
              </w:rPr>
              <w:t>HK</w:t>
            </w:r>
            <w:r w:rsidR="00A35B81" w:rsidRPr="00A35B81">
              <w:rPr>
                <w:b/>
                <w:bCs/>
                <w:sz w:val="22"/>
              </w:rPr>
              <w:t>D</w:t>
            </w:r>
            <w:r w:rsidRPr="00647BFC">
              <w:rPr>
                <w:b/>
                <w:bCs/>
                <w:sz w:val="22"/>
              </w:rPr>
              <w:t>50</w:t>
            </w:r>
            <w:r w:rsidRPr="00647BFC">
              <w:rPr>
                <w:sz w:val="22"/>
              </w:rPr>
              <w:t xml:space="preserve"> per </w:t>
            </w:r>
            <w:r w:rsidR="00AD48F5" w:rsidRPr="00647BFC">
              <w:rPr>
                <w:sz w:val="22"/>
              </w:rPr>
              <w:t>transaction</w:t>
            </w:r>
          </w:p>
        </w:tc>
      </w:tr>
      <w:tr w:rsidR="000D3129" w:rsidRPr="00647BFC" w14:paraId="2CEF0896" w14:textId="77777777" w:rsidTr="000D312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5B9AFFBC" w14:textId="47F96E65" w:rsidR="00C82440" w:rsidRPr="00647BFC" w:rsidRDefault="003E3D75" w:rsidP="00AC7CA4">
            <w:pPr>
              <w:rPr>
                <w:sz w:val="22"/>
              </w:rPr>
            </w:pPr>
            <w:r w:rsidRPr="00647BFC">
              <w:rPr>
                <w:sz w:val="22"/>
              </w:rPr>
              <w:t xml:space="preserve">Transaction Fee for Foreign Currency Transaction </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6451B08D" w14:textId="282858F8" w:rsidR="00C82440" w:rsidRPr="00647BFC" w:rsidRDefault="4AD501F2" w:rsidP="00AC7CA4">
            <w:pPr>
              <w:rPr>
                <w:sz w:val="22"/>
              </w:rPr>
            </w:pPr>
            <w:r w:rsidRPr="00647BFC">
              <w:rPr>
                <w:b/>
                <w:bCs/>
                <w:sz w:val="22"/>
              </w:rPr>
              <w:t>1.95%</w:t>
            </w:r>
            <w:r w:rsidRPr="00647BFC">
              <w:rPr>
                <w:sz w:val="22"/>
              </w:rPr>
              <w:t xml:space="preserve"> of every transaction (including refunds) effected in a currency other than Hong Kong dollars, comprising a </w:t>
            </w:r>
            <w:r w:rsidRPr="00647BFC">
              <w:rPr>
                <w:b/>
                <w:bCs/>
                <w:sz w:val="22"/>
              </w:rPr>
              <w:t>1%</w:t>
            </w:r>
            <w:r w:rsidRPr="00647BFC">
              <w:rPr>
                <w:sz w:val="22"/>
              </w:rPr>
              <w:t xml:space="preserve"> fee imposed by Mastercard plus a </w:t>
            </w:r>
            <w:r w:rsidRPr="00647BFC">
              <w:rPr>
                <w:b/>
                <w:bCs/>
                <w:sz w:val="22"/>
              </w:rPr>
              <w:t>0.95%</w:t>
            </w:r>
            <w:r w:rsidRPr="00647BFC">
              <w:rPr>
                <w:sz w:val="22"/>
              </w:rPr>
              <w:t xml:space="preserve"> fee imposed by UAF. </w:t>
            </w:r>
          </w:p>
        </w:tc>
      </w:tr>
      <w:tr w:rsidR="000D3129" w:rsidRPr="00647BFC" w14:paraId="701FC2CD" w14:textId="77777777" w:rsidTr="000D312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69292387" w14:textId="2F1F5116" w:rsidR="00C82440" w:rsidRPr="00647BFC" w:rsidRDefault="00C82440" w:rsidP="00AC7CA4">
            <w:pPr>
              <w:rPr>
                <w:sz w:val="22"/>
              </w:rPr>
            </w:pPr>
            <w:r w:rsidRPr="00647BFC">
              <w:rPr>
                <w:sz w:val="22"/>
              </w:rPr>
              <w:t>Late Fee</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6A44E55B" w14:textId="77BFBCBF" w:rsidR="00C82440" w:rsidRPr="00647BFC" w:rsidRDefault="003E3D75" w:rsidP="00AC7CA4">
            <w:pPr>
              <w:rPr>
                <w:sz w:val="22"/>
              </w:rPr>
            </w:pPr>
            <w:r w:rsidRPr="00647BFC">
              <w:rPr>
                <w:sz w:val="22"/>
              </w:rPr>
              <w:t xml:space="preserve">Minimum Payment Due or </w:t>
            </w:r>
            <w:r w:rsidR="00C82440" w:rsidRPr="00647BFC">
              <w:rPr>
                <w:b/>
                <w:bCs/>
                <w:sz w:val="22"/>
              </w:rPr>
              <w:t>HKD</w:t>
            </w:r>
            <w:r w:rsidRPr="00647BFC">
              <w:rPr>
                <w:b/>
                <w:bCs/>
                <w:sz w:val="22"/>
              </w:rPr>
              <w:t>250</w:t>
            </w:r>
            <w:r w:rsidRPr="00647BFC">
              <w:rPr>
                <w:sz w:val="22"/>
              </w:rPr>
              <w:t xml:space="preserve"> </w:t>
            </w:r>
            <w:r w:rsidR="000C254C" w:rsidRPr="00647BFC">
              <w:rPr>
                <w:sz w:val="22"/>
              </w:rPr>
              <w:t xml:space="preserve">per time </w:t>
            </w:r>
            <w:r w:rsidRPr="00647BFC">
              <w:rPr>
                <w:sz w:val="22"/>
              </w:rPr>
              <w:t>(whichever is lower)</w:t>
            </w:r>
            <w:r w:rsidR="00C82440" w:rsidRPr="00647BFC">
              <w:rPr>
                <w:sz w:val="22"/>
              </w:rPr>
              <w:t>.</w:t>
            </w:r>
          </w:p>
        </w:tc>
      </w:tr>
      <w:tr w:rsidR="000D3129" w:rsidRPr="00647BFC" w14:paraId="43602906" w14:textId="77777777" w:rsidTr="000D312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6704AD59" w14:textId="6A596B3B" w:rsidR="003E3D75" w:rsidRPr="00647BFC" w:rsidRDefault="003E3D75" w:rsidP="00AC7CA4">
            <w:pPr>
              <w:rPr>
                <w:sz w:val="22"/>
              </w:rPr>
            </w:pPr>
            <w:r w:rsidRPr="00647BFC">
              <w:rPr>
                <w:rFonts w:hint="eastAsia"/>
                <w:sz w:val="22"/>
              </w:rPr>
              <w:t>N</w:t>
            </w:r>
            <w:r w:rsidRPr="00647BFC">
              <w:rPr>
                <w:sz w:val="22"/>
              </w:rPr>
              <w:t>ew Card Replacement Fee</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397B1EFA" w14:textId="18051220" w:rsidR="003E3D75" w:rsidRPr="00647BFC" w:rsidRDefault="003E3D75" w:rsidP="00AC7CA4">
            <w:pPr>
              <w:rPr>
                <w:b/>
                <w:bCs/>
                <w:sz w:val="22"/>
              </w:rPr>
            </w:pPr>
            <w:r w:rsidRPr="00647BFC">
              <w:rPr>
                <w:rFonts w:hint="eastAsia"/>
                <w:b/>
                <w:bCs/>
                <w:sz w:val="22"/>
              </w:rPr>
              <w:t>H</w:t>
            </w:r>
            <w:r w:rsidRPr="00647BFC">
              <w:rPr>
                <w:b/>
                <w:bCs/>
                <w:sz w:val="22"/>
              </w:rPr>
              <w:t>KD100</w:t>
            </w:r>
            <w:r w:rsidR="00687E33" w:rsidRPr="00647BFC">
              <w:rPr>
                <w:b/>
                <w:bCs/>
                <w:sz w:val="22"/>
              </w:rPr>
              <w:t xml:space="preserve"> </w:t>
            </w:r>
            <w:r w:rsidR="00687E33" w:rsidRPr="00647BFC">
              <w:rPr>
                <w:sz w:val="22"/>
              </w:rPr>
              <w:t>per card</w:t>
            </w:r>
          </w:p>
        </w:tc>
      </w:tr>
      <w:tr w:rsidR="000D3129" w:rsidRPr="00647BFC" w14:paraId="7B679988" w14:textId="77777777" w:rsidTr="000D312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0D811E26" w14:textId="141C8B24" w:rsidR="00C82440" w:rsidRPr="00647BFC" w:rsidRDefault="00C82440" w:rsidP="00AC7CA4">
            <w:pPr>
              <w:rPr>
                <w:sz w:val="22"/>
              </w:rPr>
            </w:pPr>
            <w:r w:rsidRPr="00647BFC">
              <w:rPr>
                <w:sz w:val="22"/>
              </w:rPr>
              <w:t>Over</w:t>
            </w:r>
            <w:r w:rsidR="003E3D75" w:rsidRPr="00647BFC">
              <w:rPr>
                <w:sz w:val="22"/>
              </w:rPr>
              <w:t xml:space="preserve">limit Handling </w:t>
            </w:r>
            <w:r w:rsidR="00EE1C66" w:rsidRPr="00647BFC">
              <w:rPr>
                <w:sz w:val="22"/>
              </w:rPr>
              <w:t>Fee</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2D6E4C08" w14:textId="636430F9" w:rsidR="00C82440" w:rsidRPr="00647BFC" w:rsidRDefault="00C82440" w:rsidP="00AC7CA4">
            <w:pPr>
              <w:rPr>
                <w:sz w:val="22"/>
              </w:rPr>
            </w:pPr>
            <w:r w:rsidRPr="00647BFC">
              <w:rPr>
                <w:b/>
                <w:bCs/>
                <w:sz w:val="22"/>
              </w:rPr>
              <w:t>HKD</w:t>
            </w:r>
            <w:r w:rsidR="003E3D75" w:rsidRPr="00647BFC">
              <w:rPr>
                <w:b/>
                <w:bCs/>
                <w:sz w:val="22"/>
              </w:rPr>
              <w:t>100</w:t>
            </w:r>
            <w:r w:rsidR="00687E33" w:rsidRPr="00647BFC">
              <w:rPr>
                <w:b/>
                <w:bCs/>
                <w:sz w:val="22"/>
              </w:rPr>
              <w:t xml:space="preserve"> </w:t>
            </w:r>
            <w:r w:rsidR="00687E33" w:rsidRPr="00647BFC">
              <w:rPr>
                <w:sz w:val="22"/>
              </w:rPr>
              <w:t>per time</w:t>
            </w:r>
          </w:p>
        </w:tc>
      </w:tr>
      <w:tr w:rsidR="000D3129" w:rsidRPr="00647BFC" w14:paraId="7E64A0A6" w14:textId="77777777" w:rsidTr="000D312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3699698E" w14:textId="07BC1A2F" w:rsidR="003E3D75" w:rsidRPr="00647BFC" w:rsidRDefault="003E3D75" w:rsidP="00AC7CA4">
            <w:pPr>
              <w:rPr>
                <w:sz w:val="22"/>
              </w:rPr>
            </w:pPr>
            <w:r w:rsidRPr="00647BFC">
              <w:rPr>
                <w:rFonts w:hint="eastAsia"/>
                <w:sz w:val="22"/>
              </w:rPr>
              <w:t>S</w:t>
            </w:r>
            <w:r w:rsidRPr="00647BFC">
              <w:rPr>
                <w:sz w:val="22"/>
              </w:rPr>
              <w:t>ales Draft Retrieval Fee</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36733FD5" w14:textId="4556B874" w:rsidR="003E3D75" w:rsidRPr="00647BFC" w:rsidRDefault="003E3D75" w:rsidP="00AC7CA4">
            <w:pPr>
              <w:rPr>
                <w:b/>
                <w:bCs/>
                <w:sz w:val="22"/>
              </w:rPr>
            </w:pPr>
            <w:r w:rsidRPr="00647BFC">
              <w:rPr>
                <w:rFonts w:hint="eastAsia"/>
                <w:b/>
                <w:bCs/>
                <w:sz w:val="22"/>
              </w:rPr>
              <w:t>H</w:t>
            </w:r>
            <w:r w:rsidRPr="00647BFC">
              <w:rPr>
                <w:b/>
                <w:bCs/>
                <w:sz w:val="22"/>
              </w:rPr>
              <w:t>KD50</w:t>
            </w:r>
            <w:r w:rsidR="00687E33" w:rsidRPr="00647BFC">
              <w:rPr>
                <w:b/>
                <w:bCs/>
                <w:sz w:val="22"/>
              </w:rPr>
              <w:t xml:space="preserve"> </w:t>
            </w:r>
            <w:r w:rsidR="00687E33" w:rsidRPr="00647BFC">
              <w:rPr>
                <w:sz w:val="22"/>
              </w:rPr>
              <w:t>per copy</w:t>
            </w:r>
          </w:p>
        </w:tc>
      </w:tr>
      <w:tr w:rsidR="000D3129" w:rsidRPr="00647BFC" w14:paraId="7B34627A" w14:textId="77777777" w:rsidTr="000D312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5D02EDE4" w14:textId="2296B465" w:rsidR="006D7765" w:rsidRPr="00647BFC" w:rsidRDefault="006D7765" w:rsidP="00AC7CA4">
            <w:pPr>
              <w:rPr>
                <w:sz w:val="22"/>
              </w:rPr>
            </w:pPr>
            <w:r w:rsidRPr="00647BFC">
              <w:rPr>
                <w:sz w:val="22"/>
              </w:rPr>
              <w:t>Credit Balance Withdrawal</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546D2BC1" w14:textId="78477113" w:rsidR="006D7765" w:rsidRPr="00647BFC" w:rsidRDefault="006D7765" w:rsidP="00AC7CA4">
            <w:pPr>
              <w:rPr>
                <w:b/>
                <w:bCs/>
                <w:sz w:val="22"/>
              </w:rPr>
            </w:pPr>
            <w:r w:rsidRPr="00647BFC">
              <w:rPr>
                <w:rFonts w:hint="eastAsia"/>
                <w:b/>
                <w:bCs/>
                <w:sz w:val="22"/>
              </w:rPr>
              <w:t>H</w:t>
            </w:r>
            <w:r w:rsidRPr="00647BFC">
              <w:rPr>
                <w:b/>
                <w:bCs/>
                <w:sz w:val="22"/>
              </w:rPr>
              <w:t>KD100</w:t>
            </w:r>
            <w:r w:rsidR="00687E33" w:rsidRPr="00647BFC">
              <w:rPr>
                <w:b/>
                <w:bCs/>
                <w:sz w:val="22"/>
              </w:rPr>
              <w:t xml:space="preserve"> </w:t>
            </w:r>
            <w:r w:rsidR="00687E33" w:rsidRPr="00647BFC">
              <w:rPr>
                <w:sz w:val="22"/>
              </w:rPr>
              <w:t>per time</w:t>
            </w:r>
          </w:p>
        </w:tc>
      </w:tr>
      <w:tr w:rsidR="000D3129" w:rsidRPr="00647BFC" w14:paraId="182FC104" w14:textId="77777777" w:rsidTr="000D312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47D60FCE" w14:textId="7D4F95A8" w:rsidR="006D7765" w:rsidRPr="00647BFC" w:rsidRDefault="006D7765" w:rsidP="00AC7CA4">
            <w:pPr>
              <w:rPr>
                <w:sz w:val="22"/>
              </w:rPr>
            </w:pPr>
            <w:r w:rsidRPr="00647BFC">
              <w:rPr>
                <w:rFonts w:hint="eastAsia"/>
                <w:sz w:val="22"/>
              </w:rPr>
              <w:t>H</w:t>
            </w:r>
            <w:r w:rsidRPr="00647BFC">
              <w:rPr>
                <w:sz w:val="22"/>
              </w:rPr>
              <w:t xml:space="preserve">andling Fee on Over-the-counter Payment </w:t>
            </w:r>
            <w:r w:rsidR="004D7A80" w:rsidRPr="00647BFC">
              <w:rPr>
                <w:sz w:val="22"/>
              </w:rPr>
              <w:t xml:space="preserve">at </w:t>
            </w:r>
            <w:r w:rsidR="00FF2079" w:rsidRPr="00647BFC">
              <w:rPr>
                <w:sz w:val="22"/>
              </w:rPr>
              <w:t>B</w:t>
            </w:r>
            <w:r w:rsidR="004D7A80" w:rsidRPr="00647BFC">
              <w:rPr>
                <w:sz w:val="22"/>
              </w:rPr>
              <w:t xml:space="preserve">ranch </w:t>
            </w:r>
            <w:r w:rsidRPr="00647BFC">
              <w:rPr>
                <w:sz w:val="22"/>
              </w:rPr>
              <w:t xml:space="preserve">(per account or per transaction) or at </w:t>
            </w:r>
            <w:r w:rsidR="00BE4ED7" w:rsidRPr="00647BFC">
              <w:rPr>
                <w:sz w:val="22"/>
              </w:rPr>
              <w:t>convenience</w:t>
            </w:r>
            <w:r w:rsidR="00676A47" w:rsidRPr="00647BFC">
              <w:rPr>
                <w:sz w:val="22"/>
              </w:rPr>
              <w:t xml:space="preserve"> store</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7A2929A6" w14:textId="78CE3F15" w:rsidR="006D7765" w:rsidRPr="00647BFC" w:rsidRDefault="006D7765" w:rsidP="00AC7CA4">
            <w:pPr>
              <w:rPr>
                <w:b/>
                <w:bCs/>
                <w:sz w:val="22"/>
              </w:rPr>
            </w:pPr>
            <w:r w:rsidRPr="00647BFC">
              <w:rPr>
                <w:rFonts w:hint="eastAsia"/>
                <w:b/>
                <w:bCs/>
                <w:sz w:val="22"/>
              </w:rPr>
              <w:t>H</w:t>
            </w:r>
            <w:r w:rsidRPr="00647BFC">
              <w:rPr>
                <w:b/>
                <w:bCs/>
                <w:sz w:val="22"/>
              </w:rPr>
              <w:t>KD20</w:t>
            </w:r>
            <w:r w:rsidR="00687E33" w:rsidRPr="00647BFC">
              <w:rPr>
                <w:sz w:val="22"/>
              </w:rPr>
              <w:t xml:space="preserve"> per time</w:t>
            </w:r>
          </w:p>
        </w:tc>
      </w:tr>
      <w:tr w:rsidR="000D3129" w:rsidRPr="00647BFC" w14:paraId="037EC57E" w14:textId="77777777" w:rsidTr="000D312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6F33A426" w14:textId="0ABA21BA" w:rsidR="006D7765" w:rsidRPr="00647BFC" w:rsidRDefault="006D7765" w:rsidP="00AC7CA4">
            <w:pPr>
              <w:rPr>
                <w:sz w:val="22"/>
              </w:rPr>
            </w:pPr>
            <w:r w:rsidRPr="00647BFC">
              <w:rPr>
                <w:rFonts w:hint="eastAsia"/>
                <w:sz w:val="22"/>
              </w:rPr>
              <w:t>I</w:t>
            </w:r>
            <w:r w:rsidRPr="00647BFC">
              <w:rPr>
                <w:sz w:val="22"/>
              </w:rPr>
              <w:t>nstalment Plan Cancellation Fee</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2B2D4A0E" w14:textId="6CAC5E0D" w:rsidR="006D7765" w:rsidRPr="00647BFC" w:rsidRDefault="006D7765" w:rsidP="00AC7CA4">
            <w:pPr>
              <w:rPr>
                <w:b/>
                <w:bCs/>
                <w:sz w:val="22"/>
              </w:rPr>
            </w:pPr>
            <w:r w:rsidRPr="00647BFC">
              <w:rPr>
                <w:rFonts w:hint="eastAsia"/>
                <w:b/>
                <w:bCs/>
                <w:sz w:val="22"/>
              </w:rPr>
              <w:t>H</w:t>
            </w:r>
            <w:r w:rsidRPr="00647BFC">
              <w:rPr>
                <w:b/>
                <w:bCs/>
                <w:sz w:val="22"/>
              </w:rPr>
              <w:t>KD300</w:t>
            </w:r>
            <w:r w:rsidR="00687E33" w:rsidRPr="00647BFC">
              <w:rPr>
                <w:sz w:val="22"/>
              </w:rPr>
              <w:t xml:space="preserve"> per time</w:t>
            </w:r>
          </w:p>
        </w:tc>
      </w:tr>
      <w:tr w:rsidR="000D3129" w:rsidRPr="00647BFC" w14:paraId="26F5060B" w14:textId="77777777" w:rsidTr="000D312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5079F350" w14:textId="4282FC4C" w:rsidR="00C82440" w:rsidRPr="00647BFC" w:rsidRDefault="00AE5BF4" w:rsidP="00AC7CA4">
            <w:pPr>
              <w:rPr>
                <w:sz w:val="22"/>
              </w:rPr>
            </w:pPr>
            <w:r w:rsidRPr="00647BFC">
              <w:rPr>
                <w:sz w:val="22"/>
              </w:rPr>
              <w:t xml:space="preserve">Direct Debit Authorization (DDA) </w:t>
            </w:r>
            <w:r w:rsidR="0012038B">
              <w:rPr>
                <w:sz w:val="22"/>
              </w:rPr>
              <w:t>P</w:t>
            </w:r>
            <w:r w:rsidRPr="00647BFC">
              <w:rPr>
                <w:sz w:val="22"/>
              </w:rPr>
              <w:t xml:space="preserve">ayment </w:t>
            </w:r>
            <w:r w:rsidR="0012038B">
              <w:rPr>
                <w:sz w:val="22"/>
              </w:rPr>
              <w:t>R</w:t>
            </w:r>
            <w:r w:rsidRPr="00647BFC">
              <w:rPr>
                <w:sz w:val="22"/>
              </w:rPr>
              <w:t xml:space="preserve">eturn </w:t>
            </w:r>
            <w:r w:rsidR="0012038B">
              <w:rPr>
                <w:sz w:val="22"/>
              </w:rPr>
              <w:t>F</w:t>
            </w:r>
            <w:r w:rsidRPr="00647BFC">
              <w:rPr>
                <w:sz w:val="22"/>
              </w:rPr>
              <w:t>ee</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7178161B" w14:textId="7D61EFAE" w:rsidR="00C82440" w:rsidRPr="00647BFC" w:rsidRDefault="00C82440" w:rsidP="00AC7CA4">
            <w:pPr>
              <w:rPr>
                <w:sz w:val="22"/>
              </w:rPr>
            </w:pPr>
            <w:r w:rsidRPr="00647BFC">
              <w:rPr>
                <w:b/>
                <w:bCs/>
                <w:sz w:val="22"/>
              </w:rPr>
              <w:t>HKD</w:t>
            </w:r>
            <w:r w:rsidR="006D7765" w:rsidRPr="00647BFC">
              <w:rPr>
                <w:b/>
                <w:bCs/>
                <w:sz w:val="22"/>
              </w:rPr>
              <w:t>100</w:t>
            </w:r>
            <w:r w:rsidR="00687E33" w:rsidRPr="00647BFC">
              <w:rPr>
                <w:b/>
                <w:bCs/>
                <w:sz w:val="22"/>
              </w:rPr>
              <w:t xml:space="preserve"> </w:t>
            </w:r>
            <w:r w:rsidR="00687E33" w:rsidRPr="00647BFC">
              <w:rPr>
                <w:sz w:val="22"/>
              </w:rPr>
              <w:t>per time</w:t>
            </w:r>
          </w:p>
        </w:tc>
      </w:tr>
    </w:tbl>
    <w:p w14:paraId="0ABC70E8" w14:textId="4DA52AC0" w:rsidR="00E07ED8" w:rsidRDefault="00E07ED8" w:rsidP="00C82440">
      <w:pPr>
        <w:rPr>
          <w:sz w:val="22"/>
          <w:u w:val="single"/>
        </w:rPr>
      </w:pPr>
    </w:p>
    <w:p w14:paraId="5465E3D6" w14:textId="4C07AAC5" w:rsidR="00E07ED8" w:rsidRDefault="00E07ED8" w:rsidP="00C82440">
      <w:pPr>
        <w:rPr>
          <w:sz w:val="22"/>
          <w:u w:val="single"/>
        </w:rPr>
      </w:pPr>
    </w:p>
    <w:tbl>
      <w:tblPr>
        <w:tblW w:w="10572" w:type="dxa"/>
        <w:shd w:val="clear" w:color="auto" w:fill="FFFFFF"/>
        <w:tblCellMar>
          <w:left w:w="0" w:type="dxa"/>
          <w:right w:w="0" w:type="dxa"/>
        </w:tblCellMar>
        <w:tblLook w:val="04A0" w:firstRow="1" w:lastRow="0" w:firstColumn="1" w:lastColumn="0" w:noHBand="0" w:noVBand="1"/>
      </w:tblPr>
      <w:tblGrid>
        <w:gridCol w:w="3059"/>
        <w:gridCol w:w="7513"/>
      </w:tblGrid>
      <w:tr w:rsidR="00E07ED8" w:rsidRPr="00EA1825" w14:paraId="7E12378F" w14:textId="77777777" w:rsidTr="00B00791">
        <w:tc>
          <w:tcPr>
            <w:tcW w:w="3059" w:type="dxa"/>
            <w:tcBorders>
              <w:top w:val="single" w:sz="48" w:space="0" w:color="F4F9FA"/>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hideMark/>
          </w:tcPr>
          <w:p w14:paraId="3AB66E75" w14:textId="77777777" w:rsidR="001D2688" w:rsidRPr="00C20888" w:rsidRDefault="001D2688" w:rsidP="00E07ED8">
            <w:pPr>
              <w:rPr>
                <w:sz w:val="22"/>
              </w:rPr>
            </w:pPr>
          </w:p>
          <w:p w14:paraId="7444B7F9" w14:textId="77777777" w:rsidR="001D2688" w:rsidRPr="00C20888" w:rsidRDefault="001D2688" w:rsidP="00E07ED8">
            <w:pPr>
              <w:rPr>
                <w:sz w:val="22"/>
              </w:rPr>
            </w:pPr>
          </w:p>
          <w:p w14:paraId="42058385" w14:textId="77777777" w:rsidR="001D2688" w:rsidRPr="00C20888" w:rsidRDefault="001D2688" w:rsidP="00E07ED8">
            <w:pPr>
              <w:rPr>
                <w:sz w:val="22"/>
              </w:rPr>
            </w:pPr>
          </w:p>
          <w:p w14:paraId="79BCD4CF" w14:textId="77777777" w:rsidR="001D2688" w:rsidRPr="00C20888" w:rsidRDefault="001D2688" w:rsidP="00E07ED8">
            <w:pPr>
              <w:rPr>
                <w:sz w:val="22"/>
              </w:rPr>
            </w:pPr>
          </w:p>
          <w:p w14:paraId="6051CC9B" w14:textId="36947E44" w:rsidR="00E07ED8" w:rsidRPr="00EA1825" w:rsidRDefault="00E07ED8" w:rsidP="00E07ED8">
            <w:pPr>
              <w:rPr>
                <w:sz w:val="22"/>
              </w:rPr>
            </w:pPr>
            <w:r w:rsidRPr="00C20888">
              <w:rPr>
                <w:sz w:val="22"/>
              </w:rPr>
              <w:t xml:space="preserve">Cross-border Transaction Fee </w:t>
            </w:r>
          </w:p>
        </w:tc>
        <w:tc>
          <w:tcPr>
            <w:tcW w:w="7513" w:type="dxa"/>
            <w:tcBorders>
              <w:top w:val="single" w:sz="48" w:space="0" w:color="F4F9FA"/>
              <w:left w:val="nil"/>
              <w:bottom w:val="single" w:sz="48" w:space="0" w:color="F4F9FA"/>
              <w:right w:val="single" w:sz="48" w:space="0" w:color="F4F9FA"/>
            </w:tcBorders>
            <w:shd w:val="clear" w:color="auto" w:fill="FFFFFF" w:themeFill="background1"/>
            <w:tcMar>
              <w:top w:w="270" w:type="dxa"/>
              <w:left w:w="270" w:type="dxa"/>
              <w:bottom w:w="270" w:type="dxa"/>
              <w:right w:w="270" w:type="dxa"/>
            </w:tcMar>
            <w:hideMark/>
          </w:tcPr>
          <w:p w14:paraId="1AC476E7" w14:textId="10AB7540" w:rsidR="00E07ED8" w:rsidRPr="00EA1825" w:rsidRDefault="00E07ED8" w:rsidP="00E07ED8">
            <w:pPr>
              <w:rPr>
                <w:sz w:val="22"/>
              </w:rPr>
            </w:pPr>
            <w:r w:rsidRPr="00C20888">
              <w:rPr>
                <w:sz w:val="22"/>
              </w:rPr>
              <w:t xml:space="preserve">The cross-border transaction fee is applicable when a Hong Kong dollar transaction (including a refund) is conducted on the Card, whether in Hong Kong or overseas, and that transaction is processed overseas because the merchant or acquirer is registered overseas (i.e. in a place other than Hong Kong), in which case a </w:t>
            </w:r>
            <w:r w:rsidRPr="00C20888">
              <w:rPr>
                <w:b/>
                <w:bCs/>
                <w:sz w:val="22"/>
              </w:rPr>
              <w:t>1.95%</w:t>
            </w:r>
            <w:r w:rsidRPr="00C20888">
              <w:rPr>
                <w:sz w:val="22"/>
              </w:rPr>
              <w:t xml:space="preserve"> cross-border transaction fee will be imposed (comprising a </w:t>
            </w:r>
            <w:r w:rsidRPr="00C20888">
              <w:rPr>
                <w:b/>
                <w:bCs/>
                <w:sz w:val="22"/>
              </w:rPr>
              <w:t>1%</w:t>
            </w:r>
            <w:r w:rsidRPr="00C20888">
              <w:rPr>
                <w:sz w:val="22"/>
              </w:rPr>
              <w:t xml:space="preserve"> fee imposed by Mastercard plus a </w:t>
            </w:r>
            <w:r w:rsidRPr="00C20888">
              <w:rPr>
                <w:b/>
                <w:bCs/>
                <w:sz w:val="22"/>
              </w:rPr>
              <w:t>0.95%</w:t>
            </w:r>
            <w:r w:rsidRPr="00C20888">
              <w:rPr>
                <w:sz w:val="22"/>
              </w:rPr>
              <w:t xml:space="preserve"> fee imposed by UAF). The cross-border transaction fee will be imposed in the circumstances where the overseas merchant or acquirer has already converted the transaction into Hong Kong dollars, or you have asked them to do so. </w:t>
            </w:r>
          </w:p>
        </w:tc>
      </w:tr>
      <w:tr w:rsidR="00E07ED8" w:rsidRPr="00EA1825" w14:paraId="354F168C" w14:textId="77777777" w:rsidTr="00B00791">
        <w:tc>
          <w:tcPr>
            <w:tcW w:w="3059"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tcPr>
          <w:p w14:paraId="1BEA5945" w14:textId="302C7B2D" w:rsidR="00E07D3B" w:rsidRPr="00EA1825" w:rsidRDefault="00E07ED8" w:rsidP="00E07ED8">
            <w:pPr>
              <w:rPr>
                <w:sz w:val="22"/>
              </w:rPr>
            </w:pPr>
            <w:r w:rsidRPr="00C20888">
              <w:rPr>
                <w:sz w:val="22"/>
              </w:rPr>
              <w:t>Returned Cheque Handling Fee</w:t>
            </w:r>
          </w:p>
        </w:tc>
        <w:tc>
          <w:tcPr>
            <w:tcW w:w="7513"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tcPr>
          <w:p w14:paraId="086F6A56" w14:textId="24D6A662" w:rsidR="00E07ED8" w:rsidRPr="00EA1825" w:rsidRDefault="00E07ED8" w:rsidP="00E07ED8">
            <w:pPr>
              <w:rPr>
                <w:sz w:val="22"/>
              </w:rPr>
            </w:pPr>
            <w:r w:rsidRPr="00C20888">
              <w:rPr>
                <w:b/>
                <w:bCs/>
                <w:sz w:val="22"/>
              </w:rPr>
              <w:t>HKD100</w:t>
            </w:r>
            <w:r w:rsidRPr="00C20888">
              <w:rPr>
                <w:sz w:val="22"/>
              </w:rPr>
              <w:t xml:space="preserve"> per cheque</w:t>
            </w:r>
          </w:p>
        </w:tc>
      </w:tr>
      <w:tr w:rsidR="00E07ED8" w:rsidRPr="00EA1825" w14:paraId="4C0B6150" w14:textId="77777777" w:rsidTr="00B00791">
        <w:tc>
          <w:tcPr>
            <w:tcW w:w="3059"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hideMark/>
          </w:tcPr>
          <w:p w14:paraId="3620C044" w14:textId="7F855A56" w:rsidR="00E07ED8" w:rsidRPr="00EA1825" w:rsidRDefault="00E07ED8" w:rsidP="00E07ED8">
            <w:pPr>
              <w:rPr>
                <w:sz w:val="22"/>
              </w:rPr>
            </w:pPr>
            <w:r w:rsidRPr="00C20888">
              <w:rPr>
                <w:sz w:val="22"/>
              </w:rPr>
              <w:t>Chargeback Handling Fee</w:t>
            </w:r>
          </w:p>
        </w:tc>
        <w:tc>
          <w:tcPr>
            <w:tcW w:w="7513"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hideMark/>
          </w:tcPr>
          <w:p w14:paraId="217CCE84" w14:textId="2BA22717" w:rsidR="00E07ED8" w:rsidRPr="00EA1825" w:rsidRDefault="00E07ED8" w:rsidP="00E07ED8">
            <w:pPr>
              <w:rPr>
                <w:sz w:val="22"/>
              </w:rPr>
            </w:pPr>
            <w:r w:rsidRPr="00C20888">
              <w:rPr>
                <w:sz w:val="22"/>
              </w:rPr>
              <w:t>Not applicable</w:t>
            </w:r>
          </w:p>
        </w:tc>
      </w:tr>
      <w:tr w:rsidR="00E07ED8" w:rsidRPr="00EA1825" w14:paraId="2AE02DD0" w14:textId="77777777" w:rsidTr="00B00791">
        <w:tc>
          <w:tcPr>
            <w:tcW w:w="3059"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hideMark/>
          </w:tcPr>
          <w:p w14:paraId="6BA11F37" w14:textId="0858C946" w:rsidR="00E07D3B" w:rsidRPr="00EA1825" w:rsidRDefault="00E07ED8" w:rsidP="00E07ED8">
            <w:pPr>
              <w:rPr>
                <w:sz w:val="22"/>
              </w:rPr>
            </w:pPr>
            <w:r w:rsidRPr="00C20888">
              <w:rPr>
                <w:sz w:val="22"/>
              </w:rPr>
              <w:t>Paper Statement Retrieval Fee</w:t>
            </w:r>
          </w:p>
        </w:tc>
        <w:tc>
          <w:tcPr>
            <w:tcW w:w="7513"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hideMark/>
          </w:tcPr>
          <w:p w14:paraId="1F376310" w14:textId="41540225" w:rsidR="00E07ED8" w:rsidRPr="00EA1825" w:rsidRDefault="00E07ED8" w:rsidP="00E07ED8">
            <w:pPr>
              <w:rPr>
                <w:sz w:val="22"/>
              </w:rPr>
            </w:pPr>
            <w:r w:rsidRPr="00C20888">
              <w:rPr>
                <w:b/>
                <w:bCs/>
                <w:sz w:val="22"/>
              </w:rPr>
              <w:t>HKD50</w:t>
            </w:r>
            <w:r w:rsidRPr="00C20888">
              <w:rPr>
                <w:sz w:val="22"/>
              </w:rPr>
              <w:t xml:space="preserve"> per copy of paper statement</w:t>
            </w:r>
          </w:p>
        </w:tc>
      </w:tr>
    </w:tbl>
    <w:p w14:paraId="5D2F2B4B" w14:textId="2B4AA1B1" w:rsidR="00E07ED8" w:rsidRPr="00EA1825" w:rsidRDefault="00E07ED8" w:rsidP="00C82440">
      <w:pPr>
        <w:rPr>
          <w:sz w:val="22"/>
          <w:u w:val="single"/>
        </w:rPr>
      </w:pPr>
    </w:p>
    <w:p w14:paraId="36CA3F28" w14:textId="77777777" w:rsidR="00E07ED8" w:rsidRPr="00EA1825" w:rsidRDefault="00E07ED8" w:rsidP="00E07ED8">
      <w:pPr>
        <w:rPr>
          <w:sz w:val="22"/>
          <w:u w:val="single"/>
        </w:rPr>
      </w:pPr>
    </w:p>
    <w:p w14:paraId="07E5A665" w14:textId="77777777" w:rsidR="00E07ED8" w:rsidRPr="00EA1825" w:rsidRDefault="00E07ED8" w:rsidP="00E07ED8">
      <w:pPr>
        <w:rPr>
          <w:b/>
          <w:bCs/>
          <w:sz w:val="22"/>
          <w:u w:val="single"/>
        </w:rPr>
      </w:pPr>
      <w:r w:rsidRPr="00EA1825">
        <w:rPr>
          <w:b/>
          <w:bCs/>
          <w:sz w:val="22"/>
          <w:u w:val="single"/>
        </w:rPr>
        <w:t>Notes:</w:t>
      </w:r>
    </w:p>
    <w:p w14:paraId="102D2166" w14:textId="6A29E77E" w:rsidR="00E07ED8" w:rsidRDefault="00E07ED8" w:rsidP="0090040A">
      <w:pPr>
        <w:tabs>
          <w:tab w:val="left" w:pos="284"/>
        </w:tabs>
        <w:rPr>
          <w:sz w:val="22"/>
        </w:rPr>
      </w:pPr>
      <w:r w:rsidRPr="00EA1825">
        <w:rPr>
          <w:sz w:val="22"/>
        </w:rPr>
        <w:t xml:space="preserve">• </w:t>
      </w:r>
      <w:r w:rsidR="00C20888">
        <w:rPr>
          <w:sz w:val="22"/>
        </w:rPr>
        <w:tab/>
      </w:r>
      <w:r w:rsidRPr="00EA1825">
        <w:rPr>
          <w:sz w:val="22"/>
        </w:rPr>
        <w:t xml:space="preserve">sim </w:t>
      </w:r>
      <w:r w:rsidR="00837883" w:rsidRPr="00EA1825">
        <w:rPr>
          <w:sz w:val="22"/>
        </w:rPr>
        <w:t xml:space="preserve">Credit </w:t>
      </w:r>
      <w:r w:rsidRPr="00EA1825">
        <w:rPr>
          <w:sz w:val="22"/>
        </w:rPr>
        <w:t>Card and sim World Master</w:t>
      </w:r>
      <w:r w:rsidR="00837883" w:rsidRPr="00EA1825">
        <w:rPr>
          <w:sz w:val="22"/>
        </w:rPr>
        <w:t>c</w:t>
      </w:r>
      <w:r w:rsidRPr="00EA1825">
        <w:rPr>
          <w:sz w:val="22"/>
        </w:rPr>
        <w:t>ar</w:t>
      </w:r>
      <w:r w:rsidRPr="001632FB">
        <w:rPr>
          <w:rFonts w:cstheme="minorHAnsi"/>
          <w:sz w:val="22"/>
        </w:rPr>
        <w:t>d</w:t>
      </w:r>
      <w:r w:rsidR="001632FB" w:rsidRPr="00C20888">
        <w:rPr>
          <w:rFonts w:cstheme="minorHAnsi"/>
          <w:b/>
          <w:bCs/>
          <w:kern w:val="0"/>
          <w:sz w:val="22"/>
        </w:rPr>
        <w:t>®</w:t>
      </w:r>
      <w:r w:rsidRPr="00EA1825">
        <w:rPr>
          <w:sz w:val="22"/>
        </w:rPr>
        <w:t xml:space="preserve"> are issued </w:t>
      </w:r>
      <w:r w:rsidR="00F82F03" w:rsidRPr="00EA1825">
        <w:rPr>
          <w:sz w:val="22"/>
        </w:rPr>
        <w:t>b</w:t>
      </w:r>
      <w:r w:rsidRPr="00EA1825">
        <w:rPr>
          <w:sz w:val="22"/>
        </w:rPr>
        <w:t>y United Asia Finance Limited (“UAF”</w:t>
      </w:r>
      <w:r w:rsidR="00175F87">
        <w:rPr>
          <w:sz w:val="22"/>
        </w:rPr>
        <w:t xml:space="preserve"> or “we”</w:t>
      </w:r>
      <w:r w:rsidRPr="00EA1825">
        <w:rPr>
          <w:sz w:val="22"/>
        </w:rPr>
        <w:t>).</w:t>
      </w:r>
    </w:p>
    <w:p w14:paraId="13B63E6C" w14:textId="77777777" w:rsidR="00C20888" w:rsidRDefault="00846589" w:rsidP="00C20888">
      <w:pPr>
        <w:tabs>
          <w:tab w:val="left" w:pos="284"/>
        </w:tabs>
        <w:ind w:left="440" w:hangingChars="200" w:hanging="440"/>
        <w:rPr>
          <w:kern w:val="0"/>
          <w:sz w:val="22"/>
        </w:rPr>
      </w:pPr>
      <w:r>
        <w:rPr>
          <w:kern w:val="0"/>
          <w:sz w:val="22"/>
        </w:rPr>
        <w:t xml:space="preserve">• </w:t>
      </w:r>
      <w:r w:rsidR="00C20888">
        <w:rPr>
          <w:kern w:val="0"/>
          <w:sz w:val="22"/>
        </w:rPr>
        <w:tab/>
      </w:r>
      <w:r>
        <w:rPr>
          <w:kern w:val="0"/>
          <w:sz w:val="22"/>
        </w:rPr>
        <w:t>U</w:t>
      </w:r>
      <w:r>
        <w:rPr>
          <w:rFonts w:hint="eastAsia"/>
          <w:kern w:val="0"/>
          <w:sz w:val="22"/>
        </w:rPr>
        <w:t>n</w:t>
      </w:r>
      <w:r>
        <w:rPr>
          <w:kern w:val="0"/>
          <w:sz w:val="22"/>
        </w:rPr>
        <w:t xml:space="preserve">less otherwise specified, </w:t>
      </w:r>
      <w:proofErr w:type="spellStart"/>
      <w:r>
        <w:rPr>
          <w:kern w:val="0"/>
          <w:sz w:val="22"/>
        </w:rPr>
        <w:t>capitalised</w:t>
      </w:r>
      <w:proofErr w:type="spellEnd"/>
      <w:r>
        <w:rPr>
          <w:kern w:val="0"/>
          <w:sz w:val="22"/>
        </w:rPr>
        <w:t xml:space="preserve"> terms used in this </w:t>
      </w:r>
      <w:r w:rsidR="000A6915">
        <w:rPr>
          <w:kern w:val="0"/>
          <w:sz w:val="22"/>
        </w:rPr>
        <w:t>Fees and Charges</w:t>
      </w:r>
      <w:r>
        <w:rPr>
          <w:kern w:val="0"/>
          <w:sz w:val="22"/>
        </w:rPr>
        <w:t xml:space="preserve"> shall have the same meaning assigned to</w:t>
      </w:r>
    </w:p>
    <w:p w14:paraId="66581C3B" w14:textId="6D593E41" w:rsidR="00C20888" w:rsidRDefault="00846589" w:rsidP="0090040A">
      <w:pPr>
        <w:tabs>
          <w:tab w:val="left" w:pos="284"/>
        </w:tabs>
        <w:ind w:leftChars="85" w:left="424" w:hangingChars="100" w:hanging="220"/>
        <w:rPr>
          <w:kern w:val="0"/>
          <w:sz w:val="22"/>
        </w:rPr>
      </w:pPr>
      <w:r>
        <w:rPr>
          <w:kern w:val="0"/>
          <w:sz w:val="22"/>
        </w:rPr>
        <w:t xml:space="preserve"> them in the Cardholder Agreement.</w:t>
      </w:r>
    </w:p>
    <w:p w14:paraId="415B88EA" w14:textId="77777777" w:rsidR="00C20888" w:rsidRDefault="00004798" w:rsidP="00C20888">
      <w:pPr>
        <w:tabs>
          <w:tab w:val="left" w:pos="426"/>
        </w:tabs>
        <w:ind w:left="220" w:hangingChars="100" w:hanging="220"/>
        <w:rPr>
          <w:sz w:val="22"/>
        </w:rPr>
      </w:pPr>
      <w:r w:rsidRPr="00EA1825">
        <w:rPr>
          <w:sz w:val="22"/>
        </w:rPr>
        <w:t xml:space="preserve">• </w:t>
      </w:r>
      <w:r w:rsidR="00C20888">
        <w:rPr>
          <w:sz w:val="22"/>
        </w:rPr>
        <w:t xml:space="preserve"> </w:t>
      </w:r>
      <w:r w:rsidRPr="00EA1825">
        <w:rPr>
          <w:sz w:val="22"/>
        </w:rPr>
        <w:t xml:space="preserve">We can make changes to this Fees and Charges for any reason and review the </w:t>
      </w:r>
      <w:r>
        <w:rPr>
          <w:sz w:val="22"/>
        </w:rPr>
        <w:t>F</w:t>
      </w:r>
      <w:r w:rsidRPr="00EA1825">
        <w:rPr>
          <w:sz w:val="22"/>
        </w:rPr>
        <w:t xml:space="preserve">ees and </w:t>
      </w:r>
      <w:r>
        <w:rPr>
          <w:sz w:val="22"/>
        </w:rPr>
        <w:t>C</w:t>
      </w:r>
      <w:r w:rsidRPr="00EA1825">
        <w:rPr>
          <w:sz w:val="22"/>
        </w:rPr>
        <w:t>harges from time to time,</w:t>
      </w:r>
    </w:p>
    <w:p w14:paraId="25E40B11" w14:textId="4503E456" w:rsidR="00004798" w:rsidRPr="00EA1825" w:rsidRDefault="00004798" w:rsidP="0090040A">
      <w:pPr>
        <w:tabs>
          <w:tab w:val="left" w:pos="426"/>
        </w:tabs>
        <w:ind w:leftChars="100" w:left="240"/>
        <w:rPr>
          <w:sz w:val="22"/>
        </w:rPr>
      </w:pPr>
      <w:r w:rsidRPr="00EA1825">
        <w:rPr>
          <w:sz w:val="22"/>
        </w:rPr>
        <w:t xml:space="preserve"> but we will give you prior notice of any such changes.</w:t>
      </w:r>
    </w:p>
    <w:p w14:paraId="38895D73" w14:textId="49B4E542" w:rsidR="00004798" w:rsidRPr="00EA1825" w:rsidRDefault="00004798" w:rsidP="00C20888">
      <w:pPr>
        <w:tabs>
          <w:tab w:val="left" w:pos="284"/>
        </w:tabs>
        <w:rPr>
          <w:sz w:val="22"/>
        </w:rPr>
      </w:pPr>
      <w:r w:rsidRPr="00EA1825">
        <w:rPr>
          <w:sz w:val="22"/>
        </w:rPr>
        <w:t xml:space="preserve">• </w:t>
      </w:r>
      <w:r w:rsidR="00C20888">
        <w:rPr>
          <w:sz w:val="22"/>
        </w:rPr>
        <w:tab/>
      </w:r>
      <w:r w:rsidRPr="00EA1825">
        <w:rPr>
          <w:sz w:val="22"/>
        </w:rPr>
        <w:t xml:space="preserve">The provision of credit card services to you is subject to your acceptance of the above </w:t>
      </w:r>
      <w:r>
        <w:rPr>
          <w:sz w:val="22"/>
        </w:rPr>
        <w:t>F</w:t>
      </w:r>
      <w:r w:rsidRPr="00EA1825">
        <w:rPr>
          <w:sz w:val="22"/>
        </w:rPr>
        <w:t xml:space="preserve">ees and </w:t>
      </w:r>
      <w:r>
        <w:rPr>
          <w:sz w:val="22"/>
        </w:rPr>
        <w:t>C</w:t>
      </w:r>
      <w:r w:rsidRPr="00EA1825">
        <w:rPr>
          <w:sz w:val="22"/>
        </w:rPr>
        <w:t>harges.</w:t>
      </w:r>
    </w:p>
    <w:p w14:paraId="36C18F1C" w14:textId="77777777" w:rsidR="00C20888" w:rsidRDefault="00004798" w:rsidP="00C20888">
      <w:pPr>
        <w:tabs>
          <w:tab w:val="left" w:pos="284"/>
          <w:tab w:val="left" w:pos="426"/>
        </w:tabs>
        <w:ind w:left="220" w:hangingChars="100" w:hanging="220"/>
        <w:rPr>
          <w:sz w:val="22"/>
        </w:rPr>
      </w:pPr>
      <w:r w:rsidRPr="00EA1825">
        <w:rPr>
          <w:sz w:val="22"/>
        </w:rPr>
        <w:t xml:space="preserve">• </w:t>
      </w:r>
      <w:r w:rsidR="00C20888">
        <w:rPr>
          <w:sz w:val="22"/>
        </w:rPr>
        <w:tab/>
      </w:r>
      <w:r w:rsidR="00C20888">
        <w:rPr>
          <w:sz w:val="22"/>
        </w:rPr>
        <w:tab/>
      </w:r>
      <w:r w:rsidRPr="00EA1825">
        <w:rPr>
          <w:sz w:val="22"/>
        </w:rPr>
        <w:t>The English version of this Fees and Charges prevails if there is any inconsistency between the English and Chinese</w:t>
      </w:r>
    </w:p>
    <w:p w14:paraId="2C5D0227" w14:textId="4CF038D8" w:rsidR="00E07ED8" w:rsidRPr="00EA1825" w:rsidRDefault="00004798" w:rsidP="0090040A">
      <w:pPr>
        <w:tabs>
          <w:tab w:val="left" w:pos="284"/>
          <w:tab w:val="left" w:pos="426"/>
        </w:tabs>
        <w:ind w:leftChars="100" w:left="240"/>
        <w:rPr>
          <w:sz w:val="22"/>
        </w:rPr>
      </w:pPr>
      <w:r w:rsidRPr="00EA1825">
        <w:rPr>
          <w:sz w:val="22"/>
        </w:rPr>
        <w:t xml:space="preserve"> versions.</w:t>
      </w:r>
    </w:p>
    <w:p w14:paraId="07285947" w14:textId="14ABD588" w:rsidR="00E07ED8" w:rsidRDefault="00E07ED8" w:rsidP="00E07ED8">
      <w:pPr>
        <w:rPr>
          <w:sz w:val="22"/>
        </w:rPr>
      </w:pPr>
    </w:p>
    <w:p w14:paraId="1F2B91E8" w14:textId="77777777" w:rsidR="000516F3" w:rsidRPr="00EA1825" w:rsidRDefault="000516F3" w:rsidP="00E07ED8">
      <w:pPr>
        <w:rPr>
          <w:sz w:val="22"/>
        </w:rPr>
      </w:pPr>
    </w:p>
    <w:p w14:paraId="31F5BABB" w14:textId="1C8A056E" w:rsidR="00E07ED8" w:rsidRPr="00EA1825" w:rsidRDefault="00004798" w:rsidP="00E07ED8">
      <w:pPr>
        <w:rPr>
          <w:sz w:val="22"/>
        </w:rPr>
      </w:pPr>
      <w:r>
        <w:rPr>
          <w:sz w:val="22"/>
        </w:rPr>
        <w:t>E</w:t>
      </w:r>
      <w:r>
        <w:rPr>
          <w:rFonts w:hint="eastAsia"/>
          <w:sz w:val="22"/>
        </w:rPr>
        <w:t>f</w:t>
      </w:r>
      <w:r>
        <w:rPr>
          <w:sz w:val="22"/>
        </w:rPr>
        <w:t>fective date</w:t>
      </w:r>
      <w:r w:rsidR="00E07ED8" w:rsidRPr="00EA1825">
        <w:rPr>
          <w:sz w:val="22"/>
        </w:rPr>
        <w:t>: [*] 2022</w:t>
      </w:r>
    </w:p>
    <w:p w14:paraId="6584E010" w14:textId="4BF32E3F" w:rsidR="00F571D7" w:rsidRPr="00F43ECA" w:rsidRDefault="00F571D7" w:rsidP="00E07ED8">
      <w:pPr>
        <w:rPr>
          <w:sz w:val="22"/>
        </w:rPr>
      </w:pPr>
    </w:p>
    <w:sectPr w:rsidR="00F571D7" w:rsidRPr="00F43ECA" w:rsidSect="00765579">
      <w:pgSz w:w="11906" w:h="16838"/>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96ACE" w14:textId="77777777" w:rsidR="00871AF3" w:rsidRDefault="00871AF3" w:rsidP="00E01C3B">
      <w:r>
        <w:separator/>
      </w:r>
    </w:p>
  </w:endnote>
  <w:endnote w:type="continuationSeparator" w:id="0">
    <w:p w14:paraId="50336BFE" w14:textId="77777777" w:rsidR="00871AF3" w:rsidRDefault="00871AF3" w:rsidP="00E0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590F" w14:textId="77777777" w:rsidR="00871AF3" w:rsidRDefault="00871AF3" w:rsidP="00E01C3B">
      <w:r>
        <w:separator/>
      </w:r>
    </w:p>
  </w:footnote>
  <w:footnote w:type="continuationSeparator" w:id="0">
    <w:p w14:paraId="64734B3E" w14:textId="77777777" w:rsidR="00871AF3" w:rsidRDefault="00871AF3" w:rsidP="00E01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F62DC"/>
    <w:multiLevelType w:val="hybridMultilevel"/>
    <w:tmpl w:val="CBD8C0BA"/>
    <w:lvl w:ilvl="0" w:tplc="013E19F4">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3DC26E3E"/>
    <w:multiLevelType w:val="multilevel"/>
    <w:tmpl w:val="42C26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2D7CAD"/>
    <w:multiLevelType w:val="hybridMultilevel"/>
    <w:tmpl w:val="8B7A576C"/>
    <w:lvl w:ilvl="0" w:tplc="4964FDFA">
      <w:start w:val="1"/>
      <w:numFmt w:val="lowerRoman"/>
      <w:lvlText w:val="(%1)"/>
      <w:lvlJc w:val="left"/>
      <w:pPr>
        <w:ind w:left="720" w:hanging="360"/>
      </w:pPr>
      <w:rPr>
        <w:rFonts w:hint="default"/>
        <w:b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7F791D60"/>
    <w:multiLevelType w:val="multilevel"/>
    <w:tmpl w:val="21E81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2160527">
    <w:abstractNumId w:val="1"/>
  </w:num>
  <w:num w:numId="2" w16cid:durableId="591745401">
    <w:abstractNumId w:val="3"/>
  </w:num>
  <w:num w:numId="3" w16cid:durableId="1763717104">
    <w:abstractNumId w:val="0"/>
  </w:num>
  <w:num w:numId="4" w16cid:durableId="988485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440"/>
    <w:rsid w:val="00000EB4"/>
    <w:rsid w:val="00004798"/>
    <w:rsid w:val="000516F3"/>
    <w:rsid w:val="000579DE"/>
    <w:rsid w:val="00070497"/>
    <w:rsid w:val="000A2D99"/>
    <w:rsid w:val="000A6915"/>
    <w:rsid w:val="000C254C"/>
    <w:rsid w:val="000C49EE"/>
    <w:rsid w:val="000D3129"/>
    <w:rsid w:val="000D4A3D"/>
    <w:rsid w:val="000E2A0B"/>
    <w:rsid w:val="000E59B4"/>
    <w:rsid w:val="000F6ABB"/>
    <w:rsid w:val="00100889"/>
    <w:rsid w:val="001164AD"/>
    <w:rsid w:val="0012038B"/>
    <w:rsid w:val="00121283"/>
    <w:rsid w:val="001216D8"/>
    <w:rsid w:val="001271C0"/>
    <w:rsid w:val="00134564"/>
    <w:rsid w:val="00153042"/>
    <w:rsid w:val="00157AD8"/>
    <w:rsid w:val="001632FB"/>
    <w:rsid w:val="00175F87"/>
    <w:rsid w:val="00191018"/>
    <w:rsid w:val="001C1349"/>
    <w:rsid w:val="001D2688"/>
    <w:rsid w:val="001D5550"/>
    <w:rsid w:val="001E1626"/>
    <w:rsid w:val="001F769D"/>
    <w:rsid w:val="00231345"/>
    <w:rsid w:val="0024336D"/>
    <w:rsid w:val="00264458"/>
    <w:rsid w:val="0027015C"/>
    <w:rsid w:val="002A146A"/>
    <w:rsid w:val="002A638B"/>
    <w:rsid w:val="002C0AD6"/>
    <w:rsid w:val="002F046E"/>
    <w:rsid w:val="0032069E"/>
    <w:rsid w:val="00333BF1"/>
    <w:rsid w:val="00344235"/>
    <w:rsid w:val="00357EB5"/>
    <w:rsid w:val="0038791B"/>
    <w:rsid w:val="003B69C5"/>
    <w:rsid w:val="003E3D75"/>
    <w:rsid w:val="0042320F"/>
    <w:rsid w:val="00427A1B"/>
    <w:rsid w:val="0044009B"/>
    <w:rsid w:val="004A49EE"/>
    <w:rsid w:val="004A71C0"/>
    <w:rsid w:val="004B0098"/>
    <w:rsid w:val="004D56B4"/>
    <w:rsid w:val="004D7A80"/>
    <w:rsid w:val="004E6540"/>
    <w:rsid w:val="00506993"/>
    <w:rsid w:val="005140B0"/>
    <w:rsid w:val="00516A9D"/>
    <w:rsid w:val="005245BD"/>
    <w:rsid w:val="00574DA3"/>
    <w:rsid w:val="00575894"/>
    <w:rsid w:val="0058251E"/>
    <w:rsid w:val="00584345"/>
    <w:rsid w:val="005A12EF"/>
    <w:rsid w:val="005B51FF"/>
    <w:rsid w:val="005C045C"/>
    <w:rsid w:val="005C41A5"/>
    <w:rsid w:val="005C6C21"/>
    <w:rsid w:val="005D347D"/>
    <w:rsid w:val="005D7586"/>
    <w:rsid w:val="00623F1C"/>
    <w:rsid w:val="00630DB3"/>
    <w:rsid w:val="006320E9"/>
    <w:rsid w:val="00640CEA"/>
    <w:rsid w:val="00640D69"/>
    <w:rsid w:val="0064695E"/>
    <w:rsid w:val="00647BFC"/>
    <w:rsid w:val="006724AB"/>
    <w:rsid w:val="00676A47"/>
    <w:rsid w:val="00687E33"/>
    <w:rsid w:val="006931D2"/>
    <w:rsid w:val="0069448D"/>
    <w:rsid w:val="006B7A48"/>
    <w:rsid w:val="006D46D7"/>
    <w:rsid w:val="006D4AA1"/>
    <w:rsid w:val="006D7765"/>
    <w:rsid w:val="0071243D"/>
    <w:rsid w:val="00714067"/>
    <w:rsid w:val="00724118"/>
    <w:rsid w:val="007352D3"/>
    <w:rsid w:val="00765579"/>
    <w:rsid w:val="0077724E"/>
    <w:rsid w:val="00784A7B"/>
    <w:rsid w:val="00784B4C"/>
    <w:rsid w:val="007B41CE"/>
    <w:rsid w:val="007E40C4"/>
    <w:rsid w:val="00823910"/>
    <w:rsid w:val="008250AE"/>
    <w:rsid w:val="00837883"/>
    <w:rsid w:val="00846589"/>
    <w:rsid w:val="008542BA"/>
    <w:rsid w:val="0085505E"/>
    <w:rsid w:val="00871AF3"/>
    <w:rsid w:val="00893FEA"/>
    <w:rsid w:val="00894BC8"/>
    <w:rsid w:val="008A11A1"/>
    <w:rsid w:val="008A4131"/>
    <w:rsid w:val="008D4092"/>
    <w:rsid w:val="008E65CF"/>
    <w:rsid w:val="008E77EE"/>
    <w:rsid w:val="008E7E93"/>
    <w:rsid w:val="008F0978"/>
    <w:rsid w:val="0090040A"/>
    <w:rsid w:val="0092344D"/>
    <w:rsid w:val="00931020"/>
    <w:rsid w:val="0093198A"/>
    <w:rsid w:val="00936B68"/>
    <w:rsid w:val="00944D76"/>
    <w:rsid w:val="009A1F42"/>
    <w:rsid w:val="009B5614"/>
    <w:rsid w:val="009C4EE1"/>
    <w:rsid w:val="009D2D02"/>
    <w:rsid w:val="009F4694"/>
    <w:rsid w:val="00A124B8"/>
    <w:rsid w:val="00A335B8"/>
    <w:rsid w:val="00A35B81"/>
    <w:rsid w:val="00A36954"/>
    <w:rsid w:val="00A5082F"/>
    <w:rsid w:val="00A76AE5"/>
    <w:rsid w:val="00A80EE2"/>
    <w:rsid w:val="00A92781"/>
    <w:rsid w:val="00A93C41"/>
    <w:rsid w:val="00AD0312"/>
    <w:rsid w:val="00AD48F5"/>
    <w:rsid w:val="00AD63BC"/>
    <w:rsid w:val="00AE5BF4"/>
    <w:rsid w:val="00B00791"/>
    <w:rsid w:val="00B52228"/>
    <w:rsid w:val="00B67057"/>
    <w:rsid w:val="00B67D0D"/>
    <w:rsid w:val="00B81BFF"/>
    <w:rsid w:val="00B915F2"/>
    <w:rsid w:val="00BA74B7"/>
    <w:rsid w:val="00BB0F0A"/>
    <w:rsid w:val="00BB4F82"/>
    <w:rsid w:val="00BD4101"/>
    <w:rsid w:val="00BE4ED7"/>
    <w:rsid w:val="00BF7365"/>
    <w:rsid w:val="00C00B64"/>
    <w:rsid w:val="00C07282"/>
    <w:rsid w:val="00C160CE"/>
    <w:rsid w:val="00C20888"/>
    <w:rsid w:val="00C739E7"/>
    <w:rsid w:val="00C74A1B"/>
    <w:rsid w:val="00C82440"/>
    <w:rsid w:val="00C85590"/>
    <w:rsid w:val="00C91869"/>
    <w:rsid w:val="00CA2EBB"/>
    <w:rsid w:val="00CB5605"/>
    <w:rsid w:val="00CC5C56"/>
    <w:rsid w:val="00D0081E"/>
    <w:rsid w:val="00D0315E"/>
    <w:rsid w:val="00D23E5F"/>
    <w:rsid w:val="00D25F00"/>
    <w:rsid w:val="00D602A5"/>
    <w:rsid w:val="00D75F63"/>
    <w:rsid w:val="00D8474C"/>
    <w:rsid w:val="00DA40EF"/>
    <w:rsid w:val="00DB4C7C"/>
    <w:rsid w:val="00DC0195"/>
    <w:rsid w:val="00DD5CFC"/>
    <w:rsid w:val="00DF16FA"/>
    <w:rsid w:val="00E01C3B"/>
    <w:rsid w:val="00E05C72"/>
    <w:rsid w:val="00E07D3B"/>
    <w:rsid w:val="00E07ED8"/>
    <w:rsid w:val="00E60CE3"/>
    <w:rsid w:val="00E6237E"/>
    <w:rsid w:val="00EA1825"/>
    <w:rsid w:val="00EC38FF"/>
    <w:rsid w:val="00EC6B3C"/>
    <w:rsid w:val="00EE1C66"/>
    <w:rsid w:val="00F05055"/>
    <w:rsid w:val="00F05934"/>
    <w:rsid w:val="00F36D76"/>
    <w:rsid w:val="00F43ECA"/>
    <w:rsid w:val="00F571D7"/>
    <w:rsid w:val="00F66AA3"/>
    <w:rsid w:val="00F74229"/>
    <w:rsid w:val="00F76B91"/>
    <w:rsid w:val="00F82F03"/>
    <w:rsid w:val="00F873F4"/>
    <w:rsid w:val="00FA5AE2"/>
    <w:rsid w:val="00FA7744"/>
    <w:rsid w:val="00FD0A8D"/>
    <w:rsid w:val="00FF2079"/>
    <w:rsid w:val="1547E9A4"/>
    <w:rsid w:val="336AB6A8"/>
    <w:rsid w:val="4AD501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E941A"/>
  <w15:chartTrackingRefBased/>
  <w15:docId w15:val="{7F480B49-FCA1-41CE-B957-D4D88C9A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6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1C3B"/>
  </w:style>
  <w:style w:type="paragraph" w:styleId="Header">
    <w:name w:val="header"/>
    <w:basedOn w:val="Normal"/>
    <w:link w:val="HeaderChar"/>
    <w:uiPriority w:val="99"/>
    <w:unhideWhenUsed/>
    <w:rsid w:val="00E01C3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01C3B"/>
    <w:rPr>
      <w:sz w:val="20"/>
      <w:szCs w:val="20"/>
    </w:rPr>
  </w:style>
  <w:style w:type="paragraph" w:styleId="Footer">
    <w:name w:val="footer"/>
    <w:basedOn w:val="Normal"/>
    <w:link w:val="FooterChar"/>
    <w:uiPriority w:val="99"/>
    <w:unhideWhenUsed/>
    <w:rsid w:val="00E01C3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01C3B"/>
    <w:rPr>
      <w:sz w:val="20"/>
      <w:szCs w:val="20"/>
    </w:rPr>
  </w:style>
  <w:style w:type="character" w:styleId="CommentReference">
    <w:name w:val="annotation reference"/>
    <w:basedOn w:val="DefaultParagraphFont"/>
    <w:uiPriority w:val="99"/>
    <w:semiHidden/>
    <w:unhideWhenUsed/>
    <w:rsid w:val="00AD0312"/>
    <w:rPr>
      <w:sz w:val="18"/>
      <w:szCs w:val="18"/>
    </w:rPr>
  </w:style>
  <w:style w:type="paragraph" w:styleId="CommentText">
    <w:name w:val="annotation text"/>
    <w:basedOn w:val="Normal"/>
    <w:link w:val="CommentTextChar"/>
    <w:uiPriority w:val="99"/>
    <w:unhideWhenUsed/>
    <w:rsid w:val="00AD0312"/>
  </w:style>
  <w:style w:type="character" w:customStyle="1" w:styleId="CommentTextChar">
    <w:name w:val="Comment Text Char"/>
    <w:basedOn w:val="DefaultParagraphFont"/>
    <w:link w:val="CommentText"/>
    <w:uiPriority w:val="99"/>
    <w:rsid w:val="00AD0312"/>
  </w:style>
  <w:style w:type="paragraph" w:styleId="CommentSubject">
    <w:name w:val="annotation subject"/>
    <w:basedOn w:val="CommentText"/>
    <w:next w:val="CommentText"/>
    <w:link w:val="CommentSubjectChar"/>
    <w:uiPriority w:val="99"/>
    <w:semiHidden/>
    <w:unhideWhenUsed/>
    <w:rsid w:val="00AD0312"/>
    <w:rPr>
      <w:b/>
      <w:bCs/>
    </w:rPr>
  </w:style>
  <w:style w:type="character" w:customStyle="1" w:styleId="CommentSubjectChar">
    <w:name w:val="Comment Subject Char"/>
    <w:basedOn w:val="CommentTextChar"/>
    <w:link w:val="CommentSubject"/>
    <w:uiPriority w:val="99"/>
    <w:semiHidden/>
    <w:rsid w:val="00AD0312"/>
    <w:rPr>
      <w:b/>
      <w:bCs/>
    </w:rPr>
  </w:style>
  <w:style w:type="paragraph" w:styleId="BalloonText">
    <w:name w:val="Balloon Text"/>
    <w:basedOn w:val="Normal"/>
    <w:link w:val="BalloonTextChar"/>
    <w:uiPriority w:val="99"/>
    <w:semiHidden/>
    <w:unhideWhenUsed/>
    <w:rsid w:val="00AD031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D0312"/>
    <w:rPr>
      <w:rFonts w:asciiTheme="majorHAnsi" w:eastAsiaTheme="majorEastAsia" w:hAnsiTheme="majorHAnsi" w:cstheme="majorBidi"/>
      <w:sz w:val="18"/>
      <w:szCs w:val="18"/>
    </w:rPr>
  </w:style>
  <w:style w:type="paragraph" w:styleId="ListParagraph">
    <w:name w:val="List Paragraph"/>
    <w:basedOn w:val="Normal"/>
    <w:uiPriority w:val="34"/>
    <w:qFormat/>
    <w:rsid w:val="006931D2"/>
    <w:pPr>
      <w:ind w:leftChars="200" w:left="480"/>
    </w:pPr>
  </w:style>
  <w:style w:type="table" w:styleId="TableGrid">
    <w:name w:val="Table Grid"/>
    <w:basedOn w:val="TableNormal"/>
    <w:uiPriority w:val="39"/>
    <w:rsid w:val="00E0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6BAA80ADD1A6DC49AEF24F427E62EA46" ma:contentTypeVersion="10" ma:contentTypeDescription="建立新的文件。" ma:contentTypeScope="" ma:versionID="52ae08b4d46e653ebde4566f8b8f7846">
  <xsd:schema xmlns:xsd="http://www.w3.org/2001/XMLSchema" xmlns:xs="http://www.w3.org/2001/XMLSchema" xmlns:p="http://schemas.microsoft.com/office/2006/metadata/properties" xmlns:ns2="7195caf2-c5fe-4968-a3b7-ef96f9dde518" xmlns:ns3="d88d3307-4079-4cb0-a0cf-9d5604f8b922" targetNamespace="http://schemas.microsoft.com/office/2006/metadata/properties" ma:root="true" ma:fieldsID="c028ddcc3523063f05d27b8fc7fd6c46" ns2:_="" ns3:_="">
    <xsd:import namespace="7195caf2-c5fe-4968-a3b7-ef96f9dde518"/>
    <xsd:import namespace="d88d3307-4079-4cb0-a0cf-9d5604f8b9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caf2-c5fe-4968-a3b7-ef96f9dde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8009bd32-0012-4c7b-93a5-4237b6d888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d3307-4079-4cb0-a0cf-9d5604f8b9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83ec7c-15ff-4fc5-b4d4-3d2dab079f33}" ma:internalName="TaxCatchAll" ma:showField="CatchAllData" ma:web="d88d3307-4079-4cb0-a0cf-9d5604f8b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8d3307-4079-4cb0-a0cf-9d5604f8b922" xsi:nil="true"/>
    <lcf76f155ced4ddcb4097134ff3c332f xmlns="7195caf2-c5fe-4968-a3b7-ef96f9dde5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241A49-68A3-4EC1-B7FC-855E401F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caf2-c5fe-4968-a3b7-ef96f9dde518"/>
    <ds:schemaRef ds:uri="d88d3307-4079-4cb0-a0cf-9d5604f8b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4DED1-1F1B-4075-9C9E-C5EAE9CAFD04}">
  <ds:schemaRefs>
    <ds:schemaRef ds:uri="http://schemas.openxmlformats.org/officeDocument/2006/bibliography"/>
  </ds:schemaRefs>
</ds:datastoreItem>
</file>

<file path=customXml/itemProps3.xml><?xml version="1.0" encoding="utf-8"?>
<ds:datastoreItem xmlns:ds="http://schemas.openxmlformats.org/officeDocument/2006/customXml" ds:itemID="{915BB51C-D752-405D-86F9-A62CC9714C36}">
  <ds:schemaRefs>
    <ds:schemaRef ds:uri="http://schemas.microsoft.com/sharepoint/v3/contenttype/forms"/>
  </ds:schemaRefs>
</ds:datastoreItem>
</file>

<file path=customXml/itemProps4.xml><?xml version="1.0" encoding="utf-8"?>
<ds:datastoreItem xmlns:ds="http://schemas.openxmlformats.org/officeDocument/2006/customXml" ds:itemID="{CEE24BDD-D067-4D34-8236-D49CFE4762D2}">
  <ds:schemaRefs>
    <ds:schemaRef ds:uri="http://schemas.microsoft.com/office/2006/metadata/properties"/>
    <ds:schemaRef ds:uri="http://schemas.microsoft.com/office/infopath/2007/PartnerControls"/>
    <ds:schemaRef ds:uri="d88d3307-4079-4cb0-a0cf-9d5604f8b922"/>
    <ds:schemaRef ds:uri="7195caf2-c5fe-4968-a3b7-ef96f9dde51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Maple Hung</dc:creator>
  <cp:keywords/>
  <dc:description/>
  <cp:lastModifiedBy>Amabel King</cp:lastModifiedBy>
  <cp:revision>2</cp:revision>
  <cp:lastPrinted>2022-09-15T04:17:00Z</cp:lastPrinted>
  <dcterms:created xsi:type="dcterms:W3CDTF">2022-10-06T11:04:00Z</dcterms:created>
  <dcterms:modified xsi:type="dcterms:W3CDTF">2022-10-06T11:04:00Z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0x0101006BAA80ADD1A6DC49AEF24F427E62EA46</vt:lpwstr>
  </property>
  <property fmtid="{D5CDD505-2E9C-101B-9397-08002B2CF9AE}" pid="3" name="MediaServiceImageTags">
    <vt:lpwstr/>
  </property>
</Properties>
</file>